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36BD35" w14:textId="77777777" w:rsidR="00F25CC2" w:rsidRDefault="00F25CC2" w:rsidP="00F25CC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47679C79" w14:textId="77777777" w:rsidR="00D709EE" w:rsidRPr="00E62B60" w:rsidRDefault="00D709EE" w:rsidP="00F25CC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040572F9" w14:textId="77777777" w:rsidR="00454D3E" w:rsidRPr="00DE1510" w:rsidRDefault="00454D3E" w:rsidP="00F25CC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sr-Cyrl-RS"/>
        </w:rPr>
      </w:pPr>
      <w:r w:rsidRPr="00E62B60">
        <w:rPr>
          <w:rFonts w:ascii="Times New Roman" w:hAnsi="Times New Roman" w:cs="Times New Roman"/>
          <w:b/>
          <w:sz w:val="28"/>
          <w:szCs w:val="28"/>
        </w:rPr>
        <w:t>ГАСТРОИНТЕНСТИНАЛНЕ И ХЕПАТОБИЛИЈАРНЕ БОЛЕСТИ</w:t>
      </w:r>
      <w:r w:rsidR="0000157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62B60">
        <w:rPr>
          <w:rFonts w:ascii="Times New Roman" w:hAnsi="Times New Roman" w:cs="Times New Roman"/>
          <w:b/>
          <w:sz w:val="28"/>
          <w:szCs w:val="28"/>
        </w:rPr>
        <w:t>И БОЛЕСТИ БУБРЕГА</w:t>
      </w:r>
      <w:r w:rsidR="00DE1510">
        <w:rPr>
          <w:rFonts w:ascii="Times New Roman" w:hAnsi="Times New Roman" w:cs="Times New Roman"/>
          <w:b/>
          <w:sz w:val="28"/>
          <w:szCs w:val="28"/>
          <w:lang w:val="sr-Cyrl-RS"/>
        </w:rPr>
        <w:t xml:space="preserve"> </w:t>
      </w:r>
    </w:p>
    <w:p w14:paraId="60187054" w14:textId="77777777" w:rsidR="0085774B" w:rsidRDefault="0085774B" w:rsidP="00F25CC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249A375C" w14:textId="77777777" w:rsidR="0085774B" w:rsidRDefault="0085774B" w:rsidP="00F25CC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5774B">
        <w:rPr>
          <w:rFonts w:ascii="Times New Roman" w:hAnsi="Times New Roman" w:cs="Times New Roman"/>
          <w:b/>
          <w:sz w:val="24"/>
          <w:szCs w:val="24"/>
        </w:rPr>
        <w:t>ГАСТРОИНТЕНСТИНАЛНЕ И ХЕПАТОБИЛИЈАРНЕ БОЛЕСТИ</w:t>
      </w:r>
      <w:r w:rsidR="00D91C0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4B4A8D07" w14:textId="77777777" w:rsidR="0085774B" w:rsidRPr="0085774B" w:rsidRDefault="0085774B" w:rsidP="00F25CC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6111FC3" w14:textId="77777777" w:rsidR="00231089" w:rsidRDefault="00231089" w:rsidP="00F25CC2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sr-Cyrl-CS"/>
        </w:rPr>
      </w:pPr>
      <w:r w:rsidRPr="00231089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Гастроинтестинални тракт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(</w:t>
      </w:r>
      <w:r w:rsidRPr="00231089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ГИТ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) је највећи орган имунског система. Преко 90% свих контаката са микроорганизмима дешава се на слузници ГИТ-а и преко 400 врста бактерија живи у ГИТ-у. ГИТ је заштићен неколицином неспецифичних механизама.</w:t>
      </w:r>
    </w:p>
    <w:p w14:paraId="59FC23A0" w14:textId="77777777" w:rsidR="00231089" w:rsidRPr="00231089" w:rsidRDefault="00231089" w:rsidP="00F25CC2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sr-Cyrl-CS"/>
        </w:rPr>
      </w:pPr>
      <w:r>
        <w:rPr>
          <w:rFonts w:ascii="Times New Roman" w:hAnsi="Times New Roman" w:cs="Times New Roman"/>
          <w:bCs/>
          <w:sz w:val="24"/>
          <w:szCs w:val="24"/>
          <w:lang w:val="sr-Cyrl-CS"/>
        </w:rPr>
        <w:t>Епителне ћелије формирају важну физичку баријеру, тесним везама између ћелија и брзим животним циклусима (24-96 сати). Свако оштећење епителне баријере резултује миграцијом суседних ћелиј</w:t>
      </w:r>
      <w:r w:rsidR="002B5923">
        <w:rPr>
          <w:rFonts w:ascii="Times New Roman" w:hAnsi="Times New Roman" w:cs="Times New Roman"/>
          <w:bCs/>
          <w:sz w:val="24"/>
          <w:szCs w:val="24"/>
          <w:lang w:val="sr-Cyrl-CS"/>
        </w:rPr>
        <w:t>а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које прекривају оштећену површину</w:t>
      </w:r>
      <w:r w:rsidR="003864D3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- реституција. Кисели </w:t>
      </w:r>
      <w:r w:rsidR="00C60088">
        <w:rPr>
          <w:rFonts w:ascii="Times New Roman" w:hAnsi="Times New Roman" w:cs="Times New Roman"/>
          <w:sz w:val="24"/>
          <w:szCs w:val="24"/>
          <w:lang w:val="sr-Cyrl-CS"/>
        </w:rPr>
        <w:t>рН желу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>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 хемијску баријеру продору микроорганизама</w:t>
      </w:r>
      <w:r w:rsidR="00904CFF">
        <w:rPr>
          <w:rFonts w:ascii="Times New Roman" w:hAnsi="Times New Roman" w:cs="Times New Roman"/>
          <w:sz w:val="24"/>
          <w:szCs w:val="24"/>
          <w:lang w:val="sr-Cyrl-CS"/>
        </w:rPr>
        <w:t>. Пролазак микроорганизама кроз ову баријеру чест је код пацијената са ахлорхидријом код ат</w:t>
      </w:r>
      <w:r w:rsidR="002A73CA">
        <w:rPr>
          <w:rFonts w:ascii="Times New Roman" w:hAnsi="Times New Roman" w:cs="Times New Roman"/>
          <w:sz w:val="24"/>
          <w:szCs w:val="24"/>
          <w:lang w:val="sr-Cyrl-CS"/>
        </w:rPr>
        <w:t>рофичног</w:t>
      </w:r>
      <w:r w:rsidR="00904CFF">
        <w:rPr>
          <w:rFonts w:ascii="Times New Roman" w:hAnsi="Times New Roman" w:cs="Times New Roman"/>
          <w:sz w:val="24"/>
          <w:szCs w:val="24"/>
          <w:lang w:val="sr-Cyrl-CS"/>
        </w:rPr>
        <w:t xml:space="preserve"> гастритиса. Било каква промена нормалне микрофлоре ГИТ-а може омогућити „ширење“ патогена.</w:t>
      </w:r>
    </w:p>
    <w:p w14:paraId="38EF9C46" w14:textId="77777777" w:rsidR="00875032" w:rsidRPr="00231089" w:rsidRDefault="005540B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FF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Лимфно ткиво гастроинтестиналног тракта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(енгл. </w:t>
      </w:r>
      <w:r w:rsidRPr="00904CFF">
        <w:rPr>
          <w:rFonts w:ascii="Times New Roman" w:hAnsi="Times New Roman" w:cs="Times New Roman"/>
          <w:b/>
          <w:bCs/>
          <w:sz w:val="24"/>
          <w:szCs w:val="24"/>
        </w:rPr>
        <w:t>GALT</w:t>
      </w:r>
      <w:r w:rsidRPr="00231089">
        <w:rPr>
          <w:rFonts w:ascii="Times New Roman" w:hAnsi="Times New Roman" w:cs="Times New Roman"/>
          <w:sz w:val="24"/>
          <w:szCs w:val="24"/>
        </w:rPr>
        <w:t xml:space="preserve">: </w:t>
      </w:r>
      <w:r w:rsidRPr="00231089">
        <w:rPr>
          <w:rFonts w:ascii="Times New Roman" w:hAnsi="Times New Roman" w:cs="Times New Roman"/>
          <w:i/>
          <w:iCs/>
          <w:sz w:val="24"/>
          <w:szCs w:val="24"/>
        </w:rPr>
        <w:t>gut associated limphoid tissue</w:t>
      </w:r>
      <w:r w:rsidRPr="00231089">
        <w:rPr>
          <w:rFonts w:ascii="Times New Roman" w:hAnsi="Times New Roman" w:cs="Times New Roman"/>
          <w:sz w:val="24"/>
          <w:szCs w:val="24"/>
        </w:rPr>
        <w:t>)</w:t>
      </w:r>
      <w:r w:rsidR="00904CFF">
        <w:rPr>
          <w:rFonts w:ascii="Times New Roman" w:hAnsi="Times New Roman" w:cs="Times New Roman"/>
          <w:sz w:val="24"/>
          <w:szCs w:val="24"/>
          <w:lang w:val="sr-Cyrl-CS"/>
        </w:rPr>
        <w:t xml:space="preserve"> чине Пајерове плоче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904CFF">
        <w:rPr>
          <w:rFonts w:ascii="Times New Roman" w:hAnsi="Times New Roman" w:cs="Times New Roman"/>
          <w:sz w:val="24"/>
          <w:szCs w:val="24"/>
          <w:lang w:val="sr-Cyrl-CS"/>
        </w:rPr>
        <w:t>дифузно дистрибуирани лимфоцити</w:t>
      </w:r>
      <w:r w:rsidR="0085774B">
        <w:rPr>
          <w:rFonts w:ascii="Times New Roman" w:hAnsi="Times New Roman" w:cs="Times New Roman"/>
          <w:sz w:val="24"/>
          <w:szCs w:val="24"/>
          <w:lang w:val="sr-Cyrl-CS"/>
        </w:rPr>
        <w:t xml:space="preserve"> (слика 1)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5B4AF987" w14:textId="77777777" w:rsidR="00AA0A19" w:rsidRPr="00AA0A19" w:rsidRDefault="005540BA" w:rsidP="00F25CC2">
      <w:pPr>
        <w:tabs>
          <w:tab w:val="num" w:pos="72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089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Пајеров</w:t>
      </w:r>
      <w:r w:rsidR="00CD351E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е</w:t>
      </w:r>
      <w:r w:rsidRPr="00231089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 плоч</w:t>
      </w:r>
      <w:r w:rsidR="00CD351E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е </w:t>
      </w:r>
      <w:r w:rsidR="00CD351E" w:rsidRPr="00CD351E">
        <w:rPr>
          <w:rFonts w:ascii="Times New Roman" w:hAnsi="Times New Roman" w:cs="Times New Roman"/>
          <w:bCs/>
          <w:sz w:val="24"/>
          <w:szCs w:val="24"/>
          <w:lang w:val="sr-Cyrl-CS"/>
        </w:rPr>
        <w:t>су прекривене специјализованим епителом</w:t>
      </w:r>
      <w:r w:rsidR="00CD351E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(епител придружен фоликулима). Међу епителним ћелијама налазе се и </w:t>
      </w:r>
      <w:r w:rsidRPr="00231089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М ћелије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 (од енгл. </w:t>
      </w:r>
      <w:r w:rsidRPr="00231089">
        <w:rPr>
          <w:rFonts w:ascii="Times New Roman" w:hAnsi="Times New Roman" w:cs="Times New Roman"/>
          <w:i/>
          <w:iCs/>
          <w:sz w:val="24"/>
          <w:szCs w:val="24"/>
        </w:rPr>
        <w:t>microfold</w:t>
      </w:r>
      <w:r w:rsidRPr="00231089">
        <w:rPr>
          <w:rFonts w:ascii="Times New Roman" w:hAnsi="Times New Roman" w:cs="Times New Roman"/>
          <w:sz w:val="24"/>
          <w:szCs w:val="24"/>
        </w:rPr>
        <w:t xml:space="preserve">: 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>ћел</w:t>
      </w:r>
      <w:r w:rsidR="00CD351E">
        <w:rPr>
          <w:rFonts w:ascii="Times New Roman" w:hAnsi="Times New Roman" w:cs="Times New Roman"/>
          <w:sz w:val="24"/>
          <w:szCs w:val="24"/>
          <w:lang w:val="sr-Cyrl-CS"/>
        </w:rPr>
        <w:t>ије са</w:t>
      </w:r>
      <w:r w:rsidR="003864D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351E">
        <w:rPr>
          <w:rFonts w:ascii="Times New Roman" w:hAnsi="Times New Roman" w:cs="Times New Roman"/>
          <w:sz w:val="24"/>
          <w:szCs w:val="24"/>
          <w:lang w:val="sr-Cyrl-CS"/>
        </w:rPr>
        <w:t>,,набораном мембраном”),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епителне ћели</w:t>
      </w:r>
      <w:r w:rsidR="00CD351E">
        <w:rPr>
          <w:rFonts w:ascii="Times New Roman" w:hAnsi="Times New Roman" w:cs="Times New Roman"/>
          <w:sz w:val="24"/>
          <w:szCs w:val="24"/>
          <w:lang w:val="sr-Cyrl-CS"/>
        </w:rPr>
        <w:t xml:space="preserve">је специјализоване за транспорт 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>микроорганизама из лумена црева до Т и В лимфоцита.</w:t>
      </w:r>
      <w:r w:rsidR="00CD351E">
        <w:rPr>
          <w:rFonts w:ascii="Times New Roman" w:hAnsi="Times New Roman" w:cs="Times New Roman"/>
          <w:sz w:val="24"/>
          <w:szCs w:val="24"/>
        </w:rPr>
        <w:t xml:space="preserve"> </w:t>
      </w:r>
      <w:r w:rsidR="00AA0A19">
        <w:rPr>
          <w:rFonts w:ascii="Times New Roman" w:hAnsi="Times New Roman" w:cs="Times New Roman"/>
          <w:sz w:val="24"/>
          <w:szCs w:val="24"/>
        </w:rPr>
        <w:t xml:space="preserve">У Пајеровим плочама налазе се и специјализовани </w:t>
      </w:r>
      <w:r w:rsidRPr="00794F9E">
        <w:rPr>
          <w:rFonts w:ascii="Times New Roman" w:hAnsi="Times New Roman" w:cs="Times New Roman"/>
          <w:bCs/>
          <w:sz w:val="24"/>
          <w:szCs w:val="24"/>
          <w:lang w:val="sr-Cyrl-CS"/>
        </w:rPr>
        <w:t>В и пом</w:t>
      </w:r>
      <w:r w:rsidR="00CD351E" w:rsidRPr="00794F9E">
        <w:rPr>
          <w:rFonts w:ascii="Times New Roman" w:hAnsi="Times New Roman" w:cs="Times New Roman"/>
          <w:bCs/>
          <w:sz w:val="24"/>
          <w:szCs w:val="24"/>
        </w:rPr>
        <w:t>ага</w:t>
      </w:r>
      <w:r w:rsidRPr="00794F9E">
        <w:rPr>
          <w:rFonts w:ascii="Times New Roman" w:hAnsi="Times New Roman" w:cs="Times New Roman"/>
          <w:bCs/>
          <w:sz w:val="24"/>
          <w:szCs w:val="24"/>
          <w:lang w:val="sr-Cyrl-CS"/>
        </w:rPr>
        <w:t>чки Т</w:t>
      </w:r>
      <w:r w:rsidRPr="00794F9E">
        <w:rPr>
          <w:rFonts w:ascii="Times New Roman" w:hAnsi="Times New Roman" w:cs="Times New Roman"/>
          <w:bCs/>
          <w:sz w:val="24"/>
          <w:szCs w:val="24"/>
        </w:rPr>
        <w:t>h</w:t>
      </w:r>
      <w:r w:rsidRPr="00794F9E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</w:t>
      </w:r>
      <w:r w:rsidRPr="00794F9E">
        <w:rPr>
          <w:rFonts w:ascii="Times New Roman" w:hAnsi="Times New Roman" w:cs="Times New Roman"/>
          <w:bCs/>
          <w:sz w:val="24"/>
          <w:szCs w:val="24"/>
        </w:rPr>
        <w:t>(</w:t>
      </w:r>
      <w:r w:rsidRPr="00794F9E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од енгл. </w:t>
      </w:r>
      <w:r w:rsidRPr="00794F9E">
        <w:rPr>
          <w:rFonts w:ascii="Times New Roman" w:hAnsi="Times New Roman" w:cs="Times New Roman"/>
          <w:bCs/>
          <w:sz w:val="24"/>
          <w:szCs w:val="24"/>
        </w:rPr>
        <w:t xml:space="preserve">T </w:t>
      </w:r>
      <w:r w:rsidRPr="00794F9E">
        <w:rPr>
          <w:rFonts w:ascii="Times New Roman" w:hAnsi="Times New Roman" w:cs="Times New Roman"/>
          <w:bCs/>
          <w:i/>
          <w:iCs/>
          <w:sz w:val="24"/>
          <w:szCs w:val="24"/>
        </w:rPr>
        <w:t>helper</w:t>
      </w:r>
      <w:r w:rsidRPr="00794F9E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Pr="00794F9E">
        <w:rPr>
          <w:rFonts w:ascii="Times New Roman" w:hAnsi="Times New Roman" w:cs="Times New Roman"/>
          <w:bCs/>
          <w:sz w:val="24"/>
          <w:szCs w:val="24"/>
          <w:lang w:val="sr-Cyrl-CS"/>
        </w:rPr>
        <w:t>лимфоцити</w:t>
      </w:r>
      <w:r w:rsidRPr="00794F9E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94F9E">
        <w:rPr>
          <w:rFonts w:ascii="Times New Roman" w:hAnsi="Times New Roman" w:cs="Times New Roman"/>
          <w:b/>
          <w:sz w:val="24"/>
          <w:szCs w:val="24"/>
          <w:lang w:val="sr-Cyrl-CS"/>
        </w:rPr>
        <w:t>Т</w:t>
      </w:r>
      <w:r w:rsidRPr="00794F9E">
        <w:rPr>
          <w:rFonts w:ascii="Times New Roman" w:hAnsi="Times New Roman" w:cs="Times New Roman"/>
          <w:b/>
          <w:sz w:val="24"/>
          <w:szCs w:val="24"/>
        </w:rPr>
        <w:t>h</w:t>
      </w:r>
      <w:r w:rsidRPr="00794F9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лимфоцити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посредством продукције </w:t>
      </w:r>
      <w:r w:rsidRPr="00231089">
        <w:rPr>
          <w:rFonts w:ascii="Times New Roman" w:hAnsi="Times New Roman" w:cs="Times New Roman"/>
          <w:sz w:val="24"/>
          <w:szCs w:val="24"/>
        </w:rPr>
        <w:t>TGF</w:t>
      </w:r>
      <w:r w:rsidR="005E5F1A">
        <w:rPr>
          <w:rFonts w:ascii="Times New Roman" w:hAnsi="Times New Roman" w:cs="Times New Roman"/>
          <w:sz w:val="24"/>
          <w:szCs w:val="24"/>
        </w:rPr>
        <w:t>-β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узрокују промену класе антитела В лимфоцита, односно подстичу продукцију </w:t>
      </w:r>
      <w:r w:rsidRPr="00794F9E">
        <w:rPr>
          <w:rFonts w:ascii="Times New Roman" w:hAnsi="Times New Roman" w:cs="Times New Roman"/>
          <w:bCs/>
          <w:sz w:val="24"/>
          <w:szCs w:val="24"/>
        </w:rPr>
        <w:t>IgA</w:t>
      </w:r>
      <w:r w:rsidRPr="00794F9E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антитела</w:t>
      </w:r>
      <w:r w:rsidRPr="00794F9E">
        <w:rPr>
          <w:rFonts w:ascii="Times New Roman" w:hAnsi="Times New Roman" w:cs="Times New Roman"/>
          <w:sz w:val="24"/>
          <w:szCs w:val="24"/>
        </w:rPr>
        <w:t>.</w:t>
      </w:r>
      <w:r w:rsidRPr="00231089">
        <w:rPr>
          <w:rFonts w:ascii="Times New Roman" w:hAnsi="Times New Roman" w:cs="Times New Roman"/>
          <w:sz w:val="24"/>
          <w:szCs w:val="24"/>
        </w:rPr>
        <w:t xml:space="preserve"> </w:t>
      </w:r>
      <w:r w:rsidR="00AA0A19" w:rsidRPr="00794F9E">
        <w:rPr>
          <w:rFonts w:ascii="Times New Roman" w:hAnsi="Times New Roman" w:cs="Times New Roman"/>
          <w:b/>
          <w:sz w:val="24"/>
          <w:szCs w:val="24"/>
          <w:lang w:val="sr-Cyrl-CS"/>
        </w:rPr>
        <w:t>В лимфоцити</w:t>
      </w:r>
      <w:r w:rsidR="00AA0A19">
        <w:rPr>
          <w:rFonts w:ascii="Times New Roman" w:hAnsi="Times New Roman" w:cs="Times New Roman"/>
          <w:sz w:val="24"/>
          <w:szCs w:val="24"/>
          <w:lang w:val="sr-Cyrl-CS"/>
        </w:rPr>
        <w:t xml:space="preserve"> који секретују </w:t>
      </w:r>
      <w:r w:rsidR="00AA0A19">
        <w:rPr>
          <w:rFonts w:ascii="Times New Roman" w:hAnsi="Times New Roman" w:cs="Times New Roman"/>
          <w:sz w:val="24"/>
          <w:szCs w:val="24"/>
        </w:rPr>
        <w:t xml:space="preserve">превасходно </w:t>
      </w:r>
      <w:r w:rsidR="00AA0A19" w:rsidRPr="00794F9E">
        <w:rPr>
          <w:rFonts w:ascii="Times New Roman" w:hAnsi="Times New Roman" w:cs="Times New Roman"/>
          <w:b/>
          <w:sz w:val="24"/>
          <w:szCs w:val="24"/>
        </w:rPr>
        <w:t>IgA</w:t>
      </w:r>
      <w:r w:rsidR="00AA0A19">
        <w:rPr>
          <w:rFonts w:ascii="Times New Roman" w:hAnsi="Times New Roman" w:cs="Times New Roman"/>
          <w:sz w:val="24"/>
          <w:szCs w:val="24"/>
        </w:rPr>
        <w:t xml:space="preserve"> антитела мигрирају из Пајерових плоча, кроз лимфатике и мезентеричне лимфне чворове, до </w:t>
      </w:r>
      <w:r w:rsidR="00AA0A19" w:rsidRPr="005E5F1A">
        <w:rPr>
          <w:rFonts w:ascii="Times New Roman" w:hAnsi="Times New Roman" w:cs="Times New Roman"/>
          <w:i/>
          <w:sz w:val="24"/>
          <w:szCs w:val="24"/>
        </w:rPr>
        <w:t>ductus thoracicuss</w:t>
      </w:r>
      <w:r w:rsidR="00AA0A19">
        <w:rPr>
          <w:rFonts w:ascii="Times New Roman" w:hAnsi="Times New Roman" w:cs="Times New Roman"/>
          <w:sz w:val="24"/>
          <w:szCs w:val="24"/>
        </w:rPr>
        <w:t xml:space="preserve">-а и улазе у циркулацију. Из циркулације се враћају у ламину проприју, где сазревају у плазмоците који секретују </w:t>
      </w:r>
      <w:r w:rsidR="00AA0A19" w:rsidRPr="00231089">
        <w:rPr>
          <w:rFonts w:ascii="Times New Roman" w:hAnsi="Times New Roman" w:cs="Times New Roman"/>
          <w:sz w:val="24"/>
          <w:szCs w:val="24"/>
        </w:rPr>
        <w:t>IgA</w:t>
      </w:r>
      <w:r w:rsidR="00AA0A19">
        <w:rPr>
          <w:rFonts w:ascii="Times New Roman" w:hAnsi="Times New Roman" w:cs="Times New Roman"/>
          <w:sz w:val="24"/>
          <w:szCs w:val="24"/>
        </w:rPr>
        <w:t xml:space="preserve"> антитела.</w:t>
      </w:r>
      <w:r w:rsidR="00AA0A19" w:rsidRPr="00AA0A19">
        <w:rPr>
          <w:rFonts w:ascii="Times New Roman" w:hAnsi="Times New Roman" w:cs="Times New Roman"/>
          <w:sz w:val="24"/>
          <w:szCs w:val="24"/>
        </w:rPr>
        <w:t xml:space="preserve"> </w:t>
      </w:r>
      <w:r w:rsidR="00AA0A19" w:rsidRPr="00231089">
        <w:rPr>
          <w:rFonts w:ascii="Times New Roman" w:hAnsi="Times New Roman" w:cs="Times New Roman"/>
          <w:sz w:val="24"/>
          <w:szCs w:val="24"/>
        </w:rPr>
        <w:t>IgA</w:t>
      </w:r>
      <w:r w:rsidR="00AA0A19"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антитело које је у тзв. секретованој форми присутно у лумену црева је димер кога чине 2 молекула </w:t>
      </w:r>
      <w:r w:rsidR="00AA0A19" w:rsidRPr="00231089">
        <w:rPr>
          <w:rFonts w:ascii="Times New Roman" w:hAnsi="Times New Roman" w:cs="Times New Roman"/>
          <w:sz w:val="24"/>
          <w:szCs w:val="24"/>
        </w:rPr>
        <w:t>IgA</w:t>
      </w:r>
      <w:r w:rsidR="00AA0A19"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и спајајући Ј ланац</w:t>
      </w:r>
      <w:r w:rsidR="00AA0A19" w:rsidRPr="00231089">
        <w:rPr>
          <w:rFonts w:ascii="Times New Roman" w:hAnsi="Times New Roman" w:cs="Times New Roman"/>
          <w:sz w:val="24"/>
          <w:szCs w:val="24"/>
        </w:rPr>
        <w:t xml:space="preserve"> </w:t>
      </w:r>
      <w:r w:rsidR="00AA0A19"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(од енгл. </w:t>
      </w:r>
      <w:r w:rsidR="00AA0A19" w:rsidRPr="00231089">
        <w:rPr>
          <w:rFonts w:ascii="Times New Roman" w:hAnsi="Times New Roman" w:cs="Times New Roman"/>
          <w:i/>
          <w:iCs/>
          <w:sz w:val="24"/>
          <w:szCs w:val="24"/>
        </w:rPr>
        <w:t>Joining</w:t>
      </w:r>
      <w:r w:rsidR="00AA0A19" w:rsidRPr="00231089">
        <w:rPr>
          <w:rFonts w:ascii="Times New Roman" w:hAnsi="Times New Roman" w:cs="Times New Roman"/>
          <w:sz w:val="24"/>
          <w:szCs w:val="24"/>
        </w:rPr>
        <w:t>).</w:t>
      </w:r>
      <w:r w:rsidR="00AA0A19">
        <w:rPr>
          <w:rFonts w:ascii="Times New Roman" w:hAnsi="Times New Roman" w:cs="Times New Roman"/>
          <w:sz w:val="24"/>
          <w:szCs w:val="24"/>
        </w:rPr>
        <w:t xml:space="preserve"> </w:t>
      </w:r>
      <w:r w:rsidR="00AA0A19" w:rsidRPr="00231089">
        <w:rPr>
          <w:rFonts w:ascii="Times New Roman" w:hAnsi="Times New Roman" w:cs="Times New Roman"/>
          <w:sz w:val="24"/>
          <w:szCs w:val="24"/>
        </w:rPr>
        <w:t>IgA</w:t>
      </w:r>
      <w:r w:rsidR="00AA0A19">
        <w:rPr>
          <w:rFonts w:ascii="Times New Roman" w:hAnsi="Times New Roman" w:cs="Times New Roman"/>
          <w:sz w:val="24"/>
          <w:szCs w:val="24"/>
        </w:rPr>
        <w:t xml:space="preserve"> неутралишу вирусе, бактерије и токсине, </w:t>
      </w:r>
      <w:r w:rsidR="005E5F1A">
        <w:rPr>
          <w:rFonts w:ascii="Times New Roman" w:hAnsi="Times New Roman" w:cs="Times New Roman"/>
          <w:sz w:val="24"/>
          <w:szCs w:val="24"/>
          <w:lang w:val="sr-Cyrl-RS"/>
        </w:rPr>
        <w:t xml:space="preserve">и </w:t>
      </w:r>
      <w:r w:rsidR="00AA0A19">
        <w:rPr>
          <w:rFonts w:ascii="Times New Roman" w:hAnsi="Times New Roman" w:cs="Times New Roman"/>
          <w:sz w:val="24"/>
          <w:szCs w:val="24"/>
        </w:rPr>
        <w:t>спречавају адхеренцију патогених микроорганизама за епител.</w:t>
      </w:r>
    </w:p>
    <w:p w14:paraId="6653908C" w14:textId="77777777" w:rsidR="00794F9E" w:rsidRPr="00794F9E" w:rsidRDefault="00231089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31089">
        <w:rPr>
          <w:rFonts w:ascii="Times New Roman" w:hAnsi="Times New Roman" w:cs="Times New Roman"/>
          <w:b/>
          <w:bCs/>
          <w:sz w:val="24"/>
          <w:szCs w:val="24"/>
          <w:lang w:val="sr-Cyrl-CS"/>
        </w:rPr>
        <w:lastRenderedPageBreak/>
        <w:t>Интраепителни Т лимфоцити</w:t>
      </w:r>
      <w:r w:rsidR="00BC3D20">
        <w:rPr>
          <w:rFonts w:ascii="Times New Roman" w:hAnsi="Times New Roman" w:cs="Times New Roman"/>
          <w:sz w:val="24"/>
          <w:szCs w:val="24"/>
        </w:rPr>
        <w:t xml:space="preserve"> 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експримирају </w:t>
      </w:r>
      <w:r w:rsidRPr="00231089">
        <w:rPr>
          <w:rFonts w:ascii="Times New Roman" w:hAnsi="Times New Roman" w:cs="Times New Roman"/>
          <w:sz w:val="24"/>
          <w:szCs w:val="24"/>
        </w:rPr>
        <w:t>HML1 (</w:t>
      </w:r>
      <w:r w:rsidR="005E5F1A">
        <w:rPr>
          <w:rFonts w:ascii="Times New Roman" w:hAnsi="Times New Roman" w:cs="Times New Roman"/>
          <w:sz w:val="24"/>
          <w:szCs w:val="24"/>
          <w:lang w:val="sr-Cyrl-RS"/>
        </w:rPr>
        <w:t xml:space="preserve">од енгл. </w:t>
      </w:r>
      <w:r w:rsidRPr="00231089">
        <w:rPr>
          <w:rFonts w:ascii="Times New Roman" w:hAnsi="Times New Roman" w:cs="Times New Roman"/>
          <w:i/>
          <w:iCs/>
          <w:sz w:val="24"/>
          <w:szCs w:val="24"/>
        </w:rPr>
        <w:t>human mucosal lymphocyte antigen</w:t>
      </w:r>
      <w:r w:rsidRPr="00231089">
        <w:rPr>
          <w:rFonts w:ascii="Times New Roman" w:hAnsi="Times New Roman" w:cs="Times New Roman"/>
          <w:sz w:val="24"/>
          <w:szCs w:val="24"/>
        </w:rPr>
        <w:t xml:space="preserve"> 1, 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означен и као </w:t>
      </w:r>
      <w:r w:rsidRPr="00231089">
        <w:rPr>
          <w:rFonts w:ascii="Times New Roman" w:hAnsi="Times New Roman" w:cs="Times New Roman"/>
          <w:sz w:val="24"/>
          <w:szCs w:val="24"/>
        </w:rPr>
        <w:t>CD103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>) лиганд за Е-кадхерин, који им омогућује интраепително задржавање</w:t>
      </w:r>
      <w:r w:rsidR="00BC3D20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794F9E" w:rsidRPr="00794F9E">
        <w:rPr>
          <w:rFonts w:ascii="Times New Roman" w:hAnsi="Times New Roman" w:cs="Times New Roman"/>
          <w:bCs/>
          <w:sz w:val="24"/>
          <w:szCs w:val="24"/>
          <w:lang w:val="sr-Cyrl-CS"/>
        </w:rPr>
        <w:t>Интраепителн</w:t>
      </w:r>
      <w:r w:rsidR="00794F9E">
        <w:rPr>
          <w:rFonts w:ascii="Times New Roman" w:hAnsi="Times New Roman" w:cs="Times New Roman"/>
          <w:bCs/>
          <w:sz w:val="24"/>
          <w:szCs w:val="24"/>
          <w:lang w:val="sr-Cyrl-CS"/>
        </w:rPr>
        <w:t>е</w:t>
      </w:r>
      <w:r w:rsidR="00794F9E" w:rsidRPr="00794F9E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Т лимфоцит</w:t>
      </w:r>
      <w:r w:rsidR="00794F9E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е чине три популације ћелија. Највећу популацију чине </w:t>
      </w:r>
      <w:r w:rsidR="00794F9E">
        <w:rPr>
          <w:rFonts w:ascii="Times New Roman" w:hAnsi="Times New Roman" w:cs="Times New Roman"/>
          <w:bCs/>
          <w:sz w:val="24"/>
          <w:szCs w:val="24"/>
        </w:rPr>
        <w:t>CD8</w:t>
      </w:r>
      <w:r w:rsidR="00794F9E" w:rsidRPr="00794F9E">
        <w:rPr>
          <w:rFonts w:ascii="Times New Roman" w:hAnsi="Times New Roman" w:cs="Times New Roman"/>
          <w:bCs/>
          <w:sz w:val="24"/>
          <w:szCs w:val="24"/>
          <w:vertAlign w:val="superscript"/>
        </w:rPr>
        <w:t>+</w:t>
      </w:r>
      <w:r w:rsidR="00794F9E">
        <w:rPr>
          <w:rFonts w:ascii="Times New Roman" w:hAnsi="Times New Roman" w:cs="Times New Roman"/>
          <w:bCs/>
          <w:sz w:val="24"/>
          <w:szCs w:val="24"/>
        </w:rPr>
        <w:t xml:space="preserve"> лимфоцити који експримирају</w:t>
      </w:r>
      <w:r w:rsidR="00794F9E" w:rsidRPr="00794F9E">
        <w:rPr>
          <w:rFonts w:ascii="Times New Roman" w:hAnsi="Times New Roman" w:cs="Times New Roman"/>
          <w:sz w:val="24"/>
          <w:szCs w:val="24"/>
          <w:lang w:val="el-GR"/>
        </w:rPr>
        <w:t xml:space="preserve"> </w:t>
      </w:r>
      <w:r w:rsidR="00794F9E" w:rsidRPr="00231089">
        <w:rPr>
          <w:rFonts w:ascii="Times New Roman" w:hAnsi="Times New Roman" w:cs="Times New Roman"/>
          <w:sz w:val="24"/>
          <w:szCs w:val="24"/>
          <w:lang w:val="el-GR"/>
        </w:rPr>
        <w:t>γδ</w:t>
      </w:r>
      <w:r w:rsidR="00794F9E">
        <w:rPr>
          <w:rFonts w:ascii="Times New Roman" w:hAnsi="Times New Roman" w:cs="Times New Roman"/>
          <w:sz w:val="24"/>
          <w:szCs w:val="24"/>
        </w:rPr>
        <w:t xml:space="preserve"> Т-ћелијски рецептор, за разлику од Т лимфоцита периферне крви који доминантно експримирају </w:t>
      </w:r>
      <w:r w:rsidR="00794F9E" w:rsidRPr="00231089">
        <w:rPr>
          <w:rFonts w:ascii="Times New Roman" w:hAnsi="Times New Roman" w:cs="Times New Roman"/>
          <w:sz w:val="24"/>
          <w:szCs w:val="24"/>
          <w:lang w:val="el-GR"/>
        </w:rPr>
        <w:t>αβ</w:t>
      </w:r>
      <w:r w:rsidR="00794F9E">
        <w:rPr>
          <w:rFonts w:ascii="Times New Roman" w:hAnsi="Times New Roman" w:cs="Times New Roman"/>
          <w:sz w:val="24"/>
          <w:szCs w:val="24"/>
        </w:rPr>
        <w:t xml:space="preserve"> Т</w:t>
      </w:r>
      <w:r w:rsidR="005E5F1A">
        <w:rPr>
          <w:rFonts w:ascii="Times New Roman" w:hAnsi="Times New Roman" w:cs="Times New Roman"/>
          <w:sz w:val="24"/>
          <w:szCs w:val="24"/>
        </w:rPr>
        <w:t>-</w:t>
      </w:r>
      <w:r w:rsidR="00794F9E">
        <w:rPr>
          <w:rFonts w:ascii="Times New Roman" w:hAnsi="Times New Roman" w:cs="Times New Roman"/>
          <w:sz w:val="24"/>
          <w:szCs w:val="24"/>
        </w:rPr>
        <w:t xml:space="preserve">ћелијски рецептор. Међу интраепителним Т лимфоцитима постоји и популација која експримира </w:t>
      </w:r>
      <w:r w:rsidR="00794F9E" w:rsidRPr="00231089">
        <w:rPr>
          <w:rFonts w:ascii="Times New Roman" w:hAnsi="Times New Roman" w:cs="Times New Roman"/>
          <w:sz w:val="24"/>
          <w:szCs w:val="24"/>
          <w:lang w:val="el-GR"/>
        </w:rPr>
        <w:t>αβ</w:t>
      </w:r>
      <w:r w:rsidR="00794F9E">
        <w:rPr>
          <w:rFonts w:ascii="Times New Roman" w:hAnsi="Times New Roman" w:cs="Times New Roman"/>
          <w:sz w:val="24"/>
          <w:szCs w:val="24"/>
        </w:rPr>
        <w:t xml:space="preserve"> Т</w:t>
      </w:r>
      <w:r w:rsidR="005E5F1A">
        <w:rPr>
          <w:rFonts w:ascii="Times New Roman" w:hAnsi="Times New Roman" w:cs="Times New Roman"/>
          <w:sz w:val="24"/>
          <w:szCs w:val="24"/>
        </w:rPr>
        <w:t>-</w:t>
      </w:r>
      <w:r w:rsidR="00794F9E">
        <w:rPr>
          <w:rFonts w:ascii="Times New Roman" w:hAnsi="Times New Roman" w:cs="Times New Roman"/>
          <w:sz w:val="24"/>
          <w:szCs w:val="24"/>
        </w:rPr>
        <w:t xml:space="preserve">ћелијски рецептор, док трећу популацију чине они који експримирају и </w:t>
      </w:r>
      <w:r w:rsidR="00794F9E">
        <w:rPr>
          <w:rFonts w:ascii="Times New Roman" w:hAnsi="Times New Roman" w:cs="Times New Roman"/>
          <w:bCs/>
          <w:sz w:val="24"/>
          <w:szCs w:val="24"/>
        </w:rPr>
        <w:t>CD4</w:t>
      </w:r>
      <w:r w:rsidR="00794F9E" w:rsidRPr="00794F9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94F9E">
        <w:rPr>
          <w:rFonts w:ascii="Times New Roman" w:hAnsi="Times New Roman" w:cs="Times New Roman"/>
          <w:bCs/>
          <w:sz w:val="24"/>
          <w:szCs w:val="24"/>
        </w:rPr>
        <w:t>и CD8 корецептор.</w:t>
      </w:r>
    </w:p>
    <w:p w14:paraId="2EDD4944" w14:textId="77777777" w:rsidR="00231089" w:rsidRPr="00231089" w:rsidRDefault="00231089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089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Лимфоцити присутни у </w:t>
      </w:r>
      <w:r w:rsidR="005E5F1A" w:rsidRPr="005E5F1A">
        <w:rPr>
          <w:rFonts w:ascii="Times New Roman" w:hAnsi="Times New Roman" w:cs="Times New Roman"/>
          <w:b/>
          <w:bCs/>
          <w:iCs/>
          <w:sz w:val="24"/>
          <w:szCs w:val="24"/>
          <w:lang w:val="sr-Cyrl-RS"/>
        </w:rPr>
        <w:t>ламини проприји</w:t>
      </w:r>
      <w:r w:rsidR="002C0BDB">
        <w:rPr>
          <w:rFonts w:ascii="Times New Roman" w:hAnsi="Times New Roman" w:cs="Times New Roman"/>
          <w:sz w:val="24"/>
          <w:szCs w:val="24"/>
        </w:rPr>
        <w:t xml:space="preserve"> 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експримирају </w:t>
      </w:r>
      <w:r w:rsidRPr="00231089">
        <w:rPr>
          <w:rFonts w:ascii="Times New Roman" w:hAnsi="Times New Roman" w:cs="Times New Roman"/>
          <w:sz w:val="24"/>
          <w:szCs w:val="24"/>
          <w:lang w:val="el-GR"/>
        </w:rPr>
        <w:t>α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231089">
        <w:rPr>
          <w:rFonts w:ascii="Times New Roman" w:hAnsi="Times New Roman" w:cs="Times New Roman"/>
          <w:sz w:val="24"/>
          <w:szCs w:val="24"/>
          <w:lang w:val="el-GR"/>
        </w:rPr>
        <w:t>β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7 интегрин (лиганд за </w:t>
      </w:r>
      <w:r w:rsidRPr="00231089">
        <w:rPr>
          <w:rFonts w:ascii="Times New Roman" w:hAnsi="Times New Roman" w:cs="Times New Roman"/>
          <w:sz w:val="24"/>
          <w:szCs w:val="24"/>
        </w:rPr>
        <w:t>MadCam1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) и </w:t>
      </w:r>
      <w:r w:rsidR="005E5F1A"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хемокински рецептор </w:t>
      </w:r>
      <w:r w:rsidRPr="00231089">
        <w:rPr>
          <w:rFonts w:ascii="Times New Roman" w:hAnsi="Times New Roman" w:cs="Times New Roman"/>
          <w:sz w:val="24"/>
          <w:szCs w:val="24"/>
        </w:rPr>
        <w:t>CCR9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који им омогућавају долазак у </w:t>
      </w:r>
      <w:r w:rsidR="005E5F1A">
        <w:rPr>
          <w:rFonts w:ascii="Times New Roman" w:hAnsi="Times New Roman" w:cs="Times New Roman"/>
          <w:sz w:val="24"/>
          <w:szCs w:val="24"/>
          <w:lang w:val="sr-Cyrl-RS"/>
        </w:rPr>
        <w:t>ламину проприј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D51CAB">
        <w:rPr>
          <w:rFonts w:ascii="Times New Roman" w:hAnsi="Times New Roman" w:cs="Times New Roman"/>
          <w:sz w:val="24"/>
          <w:szCs w:val="24"/>
        </w:rPr>
        <w:t xml:space="preserve">. Међу њима 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>доминирају Т лимфоцити (4:1 у односу на В лимфоците)</w:t>
      </w:r>
      <w:r w:rsidR="00D51CAB">
        <w:rPr>
          <w:rFonts w:ascii="Times New Roman" w:hAnsi="Times New Roman" w:cs="Times New Roman"/>
          <w:sz w:val="24"/>
          <w:szCs w:val="24"/>
        </w:rPr>
        <w:t>. О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>ви Т лимфоцити слабије пролиферишу након стимулације Т</w:t>
      </w:r>
      <w:r w:rsidRPr="00231089">
        <w:rPr>
          <w:rFonts w:ascii="Times New Roman" w:hAnsi="Times New Roman" w:cs="Times New Roman"/>
          <w:sz w:val="24"/>
          <w:szCs w:val="24"/>
        </w:rPr>
        <w:t>CR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, али продукују велике количине цитокина: </w:t>
      </w:r>
      <w:r w:rsidRPr="00231089">
        <w:rPr>
          <w:rFonts w:ascii="Times New Roman" w:hAnsi="Times New Roman" w:cs="Times New Roman"/>
          <w:sz w:val="24"/>
          <w:szCs w:val="24"/>
        </w:rPr>
        <w:t>TNF</w:t>
      </w:r>
      <w:r w:rsidR="005E5F1A">
        <w:rPr>
          <w:rFonts w:ascii="Times New Roman" w:hAnsi="Times New Roman" w:cs="Times New Roman"/>
          <w:sz w:val="24"/>
          <w:szCs w:val="24"/>
        </w:rPr>
        <w:t>-α</w:t>
      </w:r>
      <w:r w:rsidRPr="00231089">
        <w:rPr>
          <w:rFonts w:ascii="Times New Roman" w:hAnsi="Times New Roman" w:cs="Times New Roman"/>
          <w:sz w:val="24"/>
          <w:szCs w:val="24"/>
        </w:rPr>
        <w:t>, IFN</w:t>
      </w:r>
      <w:r w:rsidR="005E5F1A">
        <w:rPr>
          <w:rFonts w:ascii="Times New Roman" w:hAnsi="Times New Roman" w:cs="Times New Roman"/>
          <w:sz w:val="24"/>
          <w:szCs w:val="24"/>
        </w:rPr>
        <w:t>-γ</w:t>
      </w:r>
      <w:r w:rsidRPr="00231089">
        <w:rPr>
          <w:rFonts w:ascii="Times New Roman" w:hAnsi="Times New Roman" w:cs="Times New Roman"/>
          <w:sz w:val="24"/>
          <w:szCs w:val="24"/>
        </w:rPr>
        <w:t>, IL-4, IL-2.</w:t>
      </w:r>
      <w:r w:rsidRPr="0023108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7A507996" w14:textId="77777777" w:rsidR="00231089" w:rsidRDefault="00843B11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Ингестија антигена може да покрене локални или системски имунски одговор, или оралну толеранцију (посебан облик нереаговања на антиген).</w:t>
      </w:r>
    </w:p>
    <w:p w14:paraId="7C555F0F" w14:textId="77777777" w:rsidR="006330C9" w:rsidRDefault="006330C9" w:rsidP="00F25CC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22CAE1E" w14:textId="77777777" w:rsidR="00843B11" w:rsidRDefault="00EC710B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2999">
        <w:rPr>
          <w:rFonts w:ascii="Times New Roman" w:hAnsi="Times New Roman" w:cs="Times New Roman"/>
          <w:b/>
          <w:sz w:val="24"/>
          <w:szCs w:val="24"/>
        </w:rPr>
        <w:t>Локални имунски одговор</w:t>
      </w:r>
      <w:r>
        <w:rPr>
          <w:rFonts w:ascii="Times New Roman" w:hAnsi="Times New Roman" w:cs="Times New Roman"/>
          <w:sz w:val="24"/>
          <w:szCs w:val="24"/>
        </w:rPr>
        <w:t xml:space="preserve"> на антиген у ГИТ-у може настати независно од системског. На пример, имунизација против полио вируса оралном атенуисаном Сејбиновом вакцином даје бољу заштиту од Салкове вакцине (субкутано убризгавање мртвих узрочника), иако обе вакцине индукују секрецију и IgG и IgA антитела. Локално продукована IgA антитела, карактеристична само за оралну вакцину, блокирају везивање вируса за епител и улазак у циркулацију. Једина предност мртве вакцине јесте безбедност. Атенуисан</w:t>
      </w:r>
      <w:r w:rsidR="006330C9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али ипак жив вирус у Сејбиновој вакцини</w:t>
      </w:r>
      <w:r w:rsidR="006330C9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може да изазове полимијелитис код имунокомпромитованих особа.</w:t>
      </w:r>
    </w:p>
    <w:p w14:paraId="3720B5DA" w14:textId="77777777" w:rsidR="00EC710B" w:rsidRDefault="003F2999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Велики број макромолекула се абсорбује из ГИТ-а у портну и системску циркулацију. Фагоцити у јетри (Купферове ћелије) уништавају многе од ових антигена, али многи прођу кроз јетру и индукују системску продукцију антитела, углавном у слезини. </w:t>
      </w:r>
    </w:p>
    <w:p w14:paraId="7CED36E5" w14:textId="77777777" w:rsidR="003F2999" w:rsidRPr="00EC710B" w:rsidRDefault="003F2999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Јединствена способност имунског система у слузници ГИТ-а јесте спречавање имунског одговора на антигене хране</w:t>
      </w:r>
      <w:r w:rsidR="006330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3F2999">
        <w:rPr>
          <w:rFonts w:ascii="Times New Roman" w:hAnsi="Times New Roman" w:cs="Times New Roman"/>
          <w:b/>
          <w:sz w:val="24"/>
          <w:szCs w:val="24"/>
        </w:rPr>
        <w:t>орална толеранција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35FF311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85774B">
        <w:rPr>
          <w:rFonts w:ascii="Times New Roman" w:hAnsi="Times New Roman" w:cs="Times New Roman"/>
          <w:b/>
          <w:i/>
          <w:noProof/>
          <w:sz w:val="24"/>
          <w:szCs w:val="24"/>
        </w:rPr>
        <w:lastRenderedPageBreak/>
        <w:drawing>
          <wp:inline distT="0" distB="0" distL="0" distR="0" wp14:anchorId="40AFE95F" wp14:editId="3798B56F">
            <wp:extent cx="5943600" cy="3841750"/>
            <wp:effectExtent l="19050" t="0" r="0" b="0"/>
            <wp:docPr id="1" name="Picture 1" descr="267_mehandru_saurabh_fig1_6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1" name="Picture 7" descr="267_mehandru_saurabh_fig1_68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4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FCA108" w14:textId="77777777" w:rsidR="0085774B" w:rsidRPr="00636040" w:rsidRDefault="0085774B" w:rsidP="00F25CC2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Слика 1. 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>Лимфно ткиво гастроинтестиналног тракта</w:t>
      </w:r>
      <w:r w:rsidRPr="00636040">
        <w:rPr>
          <w:rFonts w:ascii="Times New Roman" w:hAnsi="Times New Roman" w:cs="Times New Roman"/>
          <w:sz w:val="24"/>
          <w:szCs w:val="24"/>
          <w:lang w:val="sr-Cyrl-CS"/>
        </w:rPr>
        <w:t xml:space="preserve"> (</w:t>
      </w:r>
      <w:r w:rsidRPr="00636040">
        <w:rPr>
          <w:rFonts w:ascii="Times New Roman" w:hAnsi="Times New Roman" w:cs="Times New Roman"/>
          <w:bCs/>
          <w:sz w:val="24"/>
          <w:szCs w:val="24"/>
        </w:rPr>
        <w:t>GALT</w:t>
      </w:r>
      <w:r w:rsidRPr="00636040">
        <w:rPr>
          <w:rFonts w:ascii="Times New Roman" w:hAnsi="Times New Roman" w:cs="Times New Roman"/>
          <w:sz w:val="24"/>
          <w:szCs w:val="24"/>
        </w:rPr>
        <w:t xml:space="preserve">: </w:t>
      </w:r>
      <w:r w:rsidRPr="00636040">
        <w:rPr>
          <w:rFonts w:ascii="Times New Roman" w:hAnsi="Times New Roman" w:cs="Times New Roman"/>
          <w:i/>
          <w:iCs/>
          <w:sz w:val="24"/>
          <w:szCs w:val="24"/>
        </w:rPr>
        <w:t>gut associated limphoid tissue</w:t>
      </w:r>
      <w:r w:rsidRPr="00636040">
        <w:rPr>
          <w:rFonts w:ascii="Times New Roman" w:hAnsi="Times New Roman" w:cs="Times New Roman"/>
          <w:sz w:val="24"/>
          <w:szCs w:val="24"/>
        </w:rPr>
        <w:t>)</w:t>
      </w:r>
      <w:r w:rsidRPr="00636040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14:paraId="30BA58D2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14:paraId="06E1B33E" w14:textId="77777777" w:rsidR="003F2999" w:rsidRPr="00914045" w:rsidRDefault="003F2999" w:rsidP="00F25CC2">
      <w:pPr>
        <w:spacing w:after="0"/>
        <w:jc w:val="both"/>
        <w:rPr>
          <w:rFonts w:ascii="Times New Roman" w:hAnsi="Times New Roman" w:cs="Times New Roman"/>
          <w:iCs/>
          <w:sz w:val="24"/>
          <w:szCs w:val="24"/>
        </w:rPr>
      </w:pPr>
    </w:p>
    <w:p w14:paraId="1BA6084C" w14:textId="77777777" w:rsidR="003F2999" w:rsidRPr="003F2999" w:rsidRDefault="003F2999" w:rsidP="00F25CC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F2999">
        <w:rPr>
          <w:rFonts w:ascii="Times New Roman" w:hAnsi="Times New Roman" w:cs="Times New Roman"/>
          <w:b/>
          <w:sz w:val="24"/>
          <w:szCs w:val="24"/>
        </w:rPr>
        <w:t>Атрофични гастритис и пернициозна анемија</w:t>
      </w:r>
    </w:p>
    <w:p w14:paraId="4B991CFB" w14:textId="77777777" w:rsidR="00BC7C81" w:rsidRDefault="00BC7C81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F9AD10" w14:textId="77777777" w:rsidR="003F2999" w:rsidRPr="003F2999" w:rsidRDefault="009246E7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Слуз</w:t>
      </w:r>
      <w:r w:rsidR="00294409">
        <w:rPr>
          <w:rFonts w:ascii="Times New Roman" w:hAnsi="Times New Roman" w:cs="Times New Roman"/>
          <w:sz w:val="24"/>
          <w:szCs w:val="24"/>
          <w:lang w:val="sr-Cyrl-RS"/>
        </w:rPr>
        <w:t>ница</w:t>
      </w:r>
      <w:r>
        <w:rPr>
          <w:rFonts w:ascii="Times New Roman" w:hAnsi="Times New Roman" w:cs="Times New Roman"/>
          <w:sz w:val="24"/>
          <w:szCs w:val="24"/>
        </w:rPr>
        <w:t xml:space="preserve"> желуца садржи неколико типова ћелија: паријеталне ћелије које продукују киселину и унутрашњи фактор, главне ћелије које продукују пепсиноген, епителне ћелије, мукусне ћелије и ендокрине ћелије. </w:t>
      </w:r>
      <w:r w:rsidR="003F2999" w:rsidRPr="003A22FF">
        <w:rPr>
          <w:rFonts w:ascii="Times New Roman" w:hAnsi="Times New Roman" w:cs="Times New Roman"/>
          <w:b/>
          <w:sz w:val="24"/>
          <w:szCs w:val="24"/>
        </w:rPr>
        <w:t>Атрофични гастритис</w:t>
      </w:r>
      <w:r w:rsidR="003F2999" w:rsidRPr="003F2999">
        <w:rPr>
          <w:rFonts w:ascii="Times New Roman" w:hAnsi="Times New Roman" w:cs="Times New Roman"/>
          <w:sz w:val="24"/>
          <w:szCs w:val="24"/>
        </w:rPr>
        <w:t xml:space="preserve"> који настаје услед инфламације желудачне слузнице је често обољење које карактерише атрофија желудачне слузнице и оштећење паријеталних ћелија. Постој</w:t>
      </w:r>
      <w:r>
        <w:rPr>
          <w:rFonts w:ascii="Times New Roman" w:hAnsi="Times New Roman" w:cs="Times New Roman"/>
          <w:sz w:val="24"/>
          <w:szCs w:val="24"/>
        </w:rPr>
        <w:t>е два типа атрофичног гас</w:t>
      </w:r>
      <w:r w:rsidR="003F2999" w:rsidRPr="003F2999">
        <w:rPr>
          <w:rFonts w:ascii="Times New Roman" w:hAnsi="Times New Roman" w:cs="Times New Roman"/>
          <w:sz w:val="24"/>
          <w:szCs w:val="24"/>
        </w:rPr>
        <w:t xml:space="preserve">тритиса: </w:t>
      </w:r>
    </w:p>
    <w:p w14:paraId="44711D86" w14:textId="77777777" w:rsidR="003F2999" w:rsidRPr="009246E7" w:rsidRDefault="009246E7" w:rsidP="00F25CC2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46E7">
        <w:rPr>
          <w:rFonts w:ascii="Times New Roman" w:hAnsi="Times New Roman" w:cs="Times New Roman"/>
          <w:b/>
          <w:sz w:val="24"/>
          <w:szCs w:val="24"/>
        </w:rPr>
        <w:t xml:space="preserve">Тип </w:t>
      </w:r>
      <w:r w:rsidR="003F2999" w:rsidRPr="009246E7">
        <w:rPr>
          <w:rFonts w:ascii="Times New Roman" w:hAnsi="Times New Roman" w:cs="Times New Roman"/>
          <w:b/>
          <w:sz w:val="24"/>
          <w:szCs w:val="24"/>
        </w:rPr>
        <w:t>А</w:t>
      </w:r>
      <w:r w:rsidR="00294409"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 </w:t>
      </w:r>
      <w:r w:rsidR="003F2999" w:rsidRPr="009246E7">
        <w:rPr>
          <w:rFonts w:ascii="Times New Roman" w:hAnsi="Times New Roman" w:cs="Times New Roman"/>
          <w:sz w:val="24"/>
          <w:szCs w:val="24"/>
        </w:rPr>
        <w:t>-</w:t>
      </w:r>
      <w:r w:rsidRPr="009246E7">
        <w:rPr>
          <w:rFonts w:ascii="Times New Roman" w:hAnsi="Times New Roman" w:cs="Times New Roman"/>
          <w:sz w:val="24"/>
          <w:szCs w:val="24"/>
        </w:rPr>
        <w:t xml:space="preserve"> </w:t>
      </w:r>
      <w:r w:rsidR="003F2999" w:rsidRPr="009246E7">
        <w:rPr>
          <w:rFonts w:ascii="Times New Roman" w:hAnsi="Times New Roman" w:cs="Times New Roman"/>
          <w:sz w:val="24"/>
          <w:szCs w:val="24"/>
        </w:rPr>
        <w:t xml:space="preserve">аутоимунски (среће се у комбинацији са другим аутоимунским болестима: аутоимуснким тироидитисима, Хашимото тироидитисом, Дијабетесом тип 1, Адисоновом болешћу, Витилигом, Мијастенијом гравис); </w:t>
      </w:r>
    </w:p>
    <w:p w14:paraId="428667EF" w14:textId="77777777" w:rsidR="003F2999" w:rsidRPr="009246E7" w:rsidRDefault="009246E7" w:rsidP="00F25CC2">
      <w:pPr>
        <w:pStyle w:val="ListParagraph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46E7">
        <w:rPr>
          <w:rFonts w:ascii="Times New Roman" w:hAnsi="Times New Roman" w:cs="Times New Roman"/>
          <w:b/>
          <w:sz w:val="24"/>
          <w:szCs w:val="24"/>
        </w:rPr>
        <w:t xml:space="preserve">Тип </w:t>
      </w:r>
      <w:r w:rsidR="00294409">
        <w:rPr>
          <w:rFonts w:ascii="Times New Roman" w:hAnsi="Times New Roman" w:cs="Times New Roman"/>
          <w:b/>
          <w:sz w:val="24"/>
          <w:szCs w:val="24"/>
          <w:lang w:val="sr-Cyrl-RS"/>
        </w:rPr>
        <w:t xml:space="preserve">В </w:t>
      </w:r>
      <w:r w:rsidR="003F2999" w:rsidRPr="009246E7">
        <w:rPr>
          <w:rFonts w:ascii="Times New Roman" w:hAnsi="Times New Roman" w:cs="Times New Roman"/>
          <w:sz w:val="24"/>
          <w:szCs w:val="24"/>
        </w:rPr>
        <w:t>-</w:t>
      </w:r>
      <w:r w:rsidRPr="009246E7">
        <w:rPr>
          <w:rFonts w:ascii="Times New Roman" w:hAnsi="Times New Roman" w:cs="Times New Roman"/>
          <w:sz w:val="24"/>
          <w:szCs w:val="24"/>
        </w:rPr>
        <w:t xml:space="preserve"> </w:t>
      </w:r>
      <w:r w:rsidR="003F2999" w:rsidRPr="009246E7">
        <w:rPr>
          <w:rFonts w:ascii="Times New Roman" w:hAnsi="Times New Roman" w:cs="Times New Roman"/>
          <w:sz w:val="24"/>
          <w:szCs w:val="24"/>
        </w:rPr>
        <w:t xml:space="preserve">настаје услед инфекције </w:t>
      </w:r>
      <w:r w:rsidR="00294409">
        <w:rPr>
          <w:rFonts w:ascii="Times New Roman" w:hAnsi="Times New Roman" w:cs="Times New Roman"/>
          <w:sz w:val="24"/>
          <w:szCs w:val="24"/>
          <w:lang w:val="sr-Cyrl-RS"/>
        </w:rPr>
        <w:t xml:space="preserve">чији је изазивач </w:t>
      </w:r>
      <w:r w:rsidR="003F2999" w:rsidRPr="009246E7">
        <w:rPr>
          <w:rFonts w:ascii="Times New Roman" w:hAnsi="Times New Roman" w:cs="Times New Roman"/>
          <w:i/>
          <w:sz w:val="24"/>
          <w:szCs w:val="24"/>
        </w:rPr>
        <w:t>Helicobacter pylori</w:t>
      </w:r>
      <w:r w:rsidR="003F2999" w:rsidRPr="009246E7">
        <w:rPr>
          <w:rFonts w:ascii="Times New Roman" w:hAnsi="Times New Roman" w:cs="Times New Roman"/>
          <w:sz w:val="24"/>
          <w:szCs w:val="24"/>
        </w:rPr>
        <w:t>.</w:t>
      </w:r>
    </w:p>
    <w:p w14:paraId="394E15E4" w14:textId="77777777" w:rsidR="00BC7C81" w:rsidRDefault="00BC7C81" w:rsidP="00F25CC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3AA8C0C" w14:textId="00BDB91B" w:rsidR="003F2999" w:rsidRPr="003F2999" w:rsidRDefault="003F2999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2FF">
        <w:rPr>
          <w:rFonts w:ascii="Times New Roman" w:hAnsi="Times New Roman" w:cs="Times New Roman"/>
          <w:b/>
          <w:sz w:val="24"/>
          <w:szCs w:val="24"/>
        </w:rPr>
        <w:t>Пернициозна анемија</w:t>
      </w:r>
      <w:r w:rsidRPr="003F2999">
        <w:rPr>
          <w:rFonts w:ascii="Times New Roman" w:hAnsi="Times New Roman" w:cs="Times New Roman"/>
          <w:sz w:val="24"/>
          <w:szCs w:val="24"/>
        </w:rPr>
        <w:t xml:space="preserve"> је мегалобластна анемија која настаје услед малапсорпције витамина В12</w:t>
      </w:r>
      <w:r w:rsidR="00D67F04">
        <w:rPr>
          <w:rFonts w:ascii="Times New Roman" w:hAnsi="Times New Roman" w:cs="Times New Roman"/>
          <w:sz w:val="24"/>
          <w:szCs w:val="24"/>
        </w:rPr>
        <w:t xml:space="preserve">, </w:t>
      </w:r>
      <w:r w:rsidRPr="003F2999">
        <w:rPr>
          <w:rFonts w:ascii="Times New Roman" w:hAnsi="Times New Roman" w:cs="Times New Roman"/>
          <w:sz w:val="24"/>
          <w:szCs w:val="24"/>
        </w:rPr>
        <w:t>као после</w:t>
      </w:r>
      <w:r w:rsidR="006A0500">
        <w:rPr>
          <w:rFonts w:ascii="Times New Roman" w:hAnsi="Times New Roman" w:cs="Times New Roman"/>
          <w:sz w:val="24"/>
          <w:szCs w:val="24"/>
        </w:rPr>
        <w:t xml:space="preserve">дица недостатка или дисфункције </w:t>
      </w:r>
      <w:r w:rsidRPr="003F2999">
        <w:rPr>
          <w:rFonts w:ascii="Times New Roman" w:hAnsi="Times New Roman" w:cs="Times New Roman"/>
          <w:sz w:val="24"/>
          <w:szCs w:val="24"/>
        </w:rPr>
        <w:t xml:space="preserve">унутрашњег фактора (енгл. </w:t>
      </w:r>
      <w:r w:rsidRPr="00786800">
        <w:rPr>
          <w:rFonts w:ascii="Times New Roman" w:hAnsi="Times New Roman" w:cs="Times New Roman"/>
          <w:i/>
          <w:sz w:val="24"/>
          <w:szCs w:val="24"/>
        </w:rPr>
        <w:t>Intrinsic factor</w:t>
      </w:r>
      <w:r w:rsidR="00786800">
        <w:rPr>
          <w:rFonts w:ascii="Times New Roman" w:hAnsi="Times New Roman" w:cs="Times New Roman"/>
          <w:sz w:val="24"/>
          <w:szCs w:val="24"/>
          <w:lang w:val="sr-Cyrl-RS"/>
        </w:rPr>
        <w:t xml:space="preserve">, </w:t>
      </w:r>
      <w:r w:rsidR="006A0500">
        <w:rPr>
          <w:rFonts w:ascii="Times New Roman" w:hAnsi="Times New Roman" w:cs="Times New Roman"/>
          <w:sz w:val="24"/>
          <w:szCs w:val="24"/>
        </w:rPr>
        <w:t>IF</w:t>
      </w:r>
      <w:r w:rsidR="00786800">
        <w:rPr>
          <w:rFonts w:ascii="Times New Roman" w:hAnsi="Times New Roman" w:cs="Times New Roman"/>
          <w:sz w:val="24"/>
          <w:szCs w:val="24"/>
          <w:lang w:val="sr-Cyrl-RS"/>
        </w:rPr>
        <w:t>)</w:t>
      </w:r>
      <w:r w:rsidRPr="003F2999">
        <w:rPr>
          <w:rFonts w:ascii="Times New Roman" w:hAnsi="Times New Roman" w:cs="Times New Roman"/>
          <w:sz w:val="24"/>
          <w:szCs w:val="24"/>
        </w:rPr>
        <w:t xml:space="preserve"> кога продукују паријеталне ћелије желудачне слуз</w:t>
      </w:r>
      <w:r w:rsidR="00EE7939">
        <w:rPr>
          <w:rFonts w:ascii="Times New Roman" w:hAnsi="Times New Roman" w:cs="Times New Roman"/>
          <w:sz w:val="24"/>
          <w:szCs w:val="24"/>
          <w:lang w:val="sr-Cyrl-RS"/>
        </w:rPr>
        <w:t>нице,</w:t>
      </w:r>
      <w:r w:rsidRPr="003F2999">
        <w:rPr>
          <w:rFonts w:ascii="Times New Roman" w:hAnsi="Times New Roman" w:cs="Times New Roman"/>
          <w:sz w:val="24"/>
          <w:szCs w:val="24"/>
        </w:rPr>
        <w:t xml:space="preserve"> те се среће код пацијената оболелих од атрофичног гастритиса. Симптоми који указују на пернициозну анемију су:</w:t>
      </w:r>
    </w:p>
    <w:p w14:paraId="40CB4F06" w14:textId="77777777" w:rsidR="003F2999" w:rsidRPr="003A22FF" w:rsidRDefault="003F2999" w:rsidP="00F25CC2">
      <w:pPr>
        <w:pStyle w:val="ListParagraph"/>
        <w:numPr>
          <w:ilvl w:val="0"/>
          <w:numId w:val="2"/>
        </w:num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3A22FF">
        <w:rPr>
          <w:rFonts w:ascii="Times New Roman" w:hAnsi="Times New Roman" w:cs="Times New Roman"/>
          <w:sz w:val="24"/>
          <w:szCs w:val="24"/>
        </w:rPr>
        <w:t>умор, поспаност</w:t>
      </w:r>
    </w:p>
    <w:p w14:paraId="52A36887" w14:textId="77777777" w:rsidR="003F2999" w:rsidRPr="003A22FF" w:rsidRDefault="003F2999" w:rsidP="00F25CC2">
      <w:pPr>
        <w:pStyle w:val="ListParagraph"/>
        <w:numPr>
          <w:ilvl w:val="0"/>
          <w:numId w:val="2"/>
        </w:num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3A22FF">
        <w:rPr>
          <w:rFonts w:ascii="Times New Roman" w:hAnsi="Times New Roman" w:cs="Times New Roman"/>
          <w:sz w:val="24"/>
          <w:szCs w:val="24"/>
        </w:rPr>
        <w:t>отежано дисање, диспнеја</w:t>
      </w:r>
    </w:p>
    <w:p w14:paraId="61EDEA98" w14:textId="77777777" w:rsidR="003F2999" w:rsidRPr="003A22FF" w:rsidRDefault="003F2999" w:rsidP="00F25CC2">
      <w:pPr>
        <w:pStyle w:val="ListParagraph"/>
        <w:numPr>
          <w:ilvl w:val="0"/>
          <w:numId w:val="2"/>
        </w:numPr>
        <w:tabs>
          <w:tab w:val="left" w:pos="720"/>
          <w:tab w:val="left" w:pos="1440"/>
          <w:tab w:val="left" w:pos="2354"/>
        </w:tabs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3A22FF">
        <w:rPr>
          <w:rFonts w:ascii="Times New Roman" w:hAnsi="Times New Roman" w:cs="Times New Roman"/>
          <w:sz w:val="24"/>
          <w:szCs w:val="24"/>
        </w:rPr>
        <w:t>парестезиј</w:t>
      </w:r>
      <w:r w:rsidR="00786800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="003A22FF">
        <w:rPr>
          <w:rFonts w:ascii="Times New Roman" w:hAnsi="Times New Roman" w:cs="Times New Roman"/>
          <w:sz w:val="24"/>
          <w:szCs w:val="24"/>
        </w:rPr>
        <w:t xml:space="preserve"> (трњење, боцкање, мравињање)</w:t>
      </w:r>
      <w:r w:rsidR="003A22FF" w:rsidRPr="003A22FF">
        <w:rPr>
          <w:rFonts w:ascii="Times New Roman" w:hAnsi="Times New Roman" w:cs="Times New Roman"/>
          <w:sz w:val="24"/>
          <w:szCs w:val="24"/>
        </w:rPr>
        <w:tab/>
      </w:r>
    </w:p>
    <w:p w14:paraId="7F4DA41A" w14:textId="77777777" w:rsidR="003A22FF" w:rsidRDefault="003F2999" w:rsidP="00F25CC2">
      <w:pPr>
        <w:pStyle w:val="ListParagraph"/>
        <w:numPr>
          <w:ilvl w:val="0"/>
          <w:numId w:val="2"/>
        </w:num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3A22FF">
        <w:rPr>
          <w:rFonts w:ascii="Times New Roman" w:hAnsi="Times New Roman" w:cs="Times New Roman"/>
          <w:sz w:val="24"/>
          <w:szCs w:val="24"/>
        </w:rPr>
        <w:t>сув језик</w:t>
      </w:r>
    </w:p>
    <w:p w14:paraId="609D864F" w14:textId="77777777" w:rsidR="00EE7939" w:rsidRPr="00EE7939" w:rsidRDefault="00EE7939" w:rsidP="00F25CC2">
      <w:pPr>
        <w:pStyle w:val="ListParagraph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6367120" w14:textId="77777777" w:rsidR="00D07248" w:rsidRDefault="005540B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07248">
        <w:rPr>
          <w:rFonts w:ascii="Times New Roman" w:hAnsi="Times New Roman" w:cs="Times New Roman"/>
          <w:b/>
          <w:bCs/>
          <w:i/>
          <w:sz w:val="24"/>
          <w:szCs w:val="24"/>
          <w:lang w:val="sr-Cyrl-CS"/>
        </w:rPr>
        <w:t>Имунопатогенеза аутоимунског гастритиса</w:t>
      </w:r>
      <w:r w:rsidR="00D07248">
        <w:rPr>
          <w:rFonts w:ascii="Times New Roman" w:hAnsi="Times New Roman" w:cs="Times New Roman"/>
          <w:sz w:val="24"/>
          <w:szCs w:val="24"/>
        </w:rPr>
        <w:t xml:space="preserve">. 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Узрок аутоимунског атрофичног гастритиса је и даље непознат. Студије на мишјим експерименталним моделима указују на </w:t>
      </w:r>
      <w:r w:rsidR="00D07248" w:rsidRPr="00D07248">
        <w:rPr>
          <w:rFonts w:ascii="Times New Roman" w:hAnsi="Times New Roman" w:cs="Times New Roman"/>
          <w:bCs/>
          <w:sz w:val="24"/>
          <w:szCs w:val="24"/>
          <w:lang w:val="sr-Cyrl-CS"/>
        </w:rPr>
        <w:t>значај Т</w:t>
      </w:r>
      <w:r w:rsidR="00D07248" w:rsidRPr="00D07248">
        <w:rPr>
          <w:rFonts w:ascii="Times New Roman" w:hAnsi="Times New Roman" w:cs="Times New Roman"/>
          <w:bCs/>
          <w:sz w:val="24"/>
          <w:szCs w:val="24"/>
        </w:rPr>
        <w:t xml:space="preserve">h1 </w:t>
      </w:r>
      <w:r w:rsidR="00D07248" w:rsidRPr="00D07248">
        <w:rPr>
          <w:rFonts w:ascii="Times New Roman" w:hAnsi="Times New Roman" w:cs="Times New Roman"/>
          <w:bCs/>
          <w:sz w:val="24"/>
          <w:szCs w:val="24"/>
          <w:lang w:val="sr-Cyrl-CS"/>
        </w:rPr>
        <w:t>лимфоцита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D07248">
        <w:rPr>
          <w:rFonts w:ascii="Times New Roman" w:hAnsi="Times New Roman" w:cs="Times New Roman"/>
          <w:sz w:val="24"/>
          <w:szCs w:val="24"/>
        </w:rPr>
        <w:t xml:space="preserve"> 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Иако су код 90% пацијената оболелих од атрофичног гастритиса уочена </w:t>
      </w:r>
      <w:r w:rsidR="00D07248" w:rsidRPr="00D07248">
        <w:rPr>
          <w:rFonts w:ascii="Times New Roman" w:hAnsi="Times New Roman" w:cs="Times New Roman"/>
          <w:bCs/>
          <w:sz w:val="24"/>
          <w:szCs w:val="24"/>
          <w:lang w:val="sr-Cyrl-CS"/>
        </w:rPr>
        <w:t>аутоантитела на протонску пумпу паријеталних ћелија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 (тзв. </w:t>
      </w:r>
      <w:r w:rsidR="00D07248" w:rsidRPr="00D07248">
        <w:rPr>
          <w:rFonts w:ascii="Times New Roman" w:hAnsi="Times New Roman" w:cs="Times New Roman"/>
          <w:b/>
          <w:bCs/>
          <w:sz w:val="24"/>
          <w:szCs w:val="24"/>
        </w:rPr>
        <w:t>GPC Abs</w:t>
      </w:r>
      <w:r w:rsidR="00EE7939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,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 од енгл.</w:t>
      </w:r>
      <w:r w:rsidR="00D07248" w:rsidRPr="00D07248">
        <w:rPr>
          <w:rFonts w:ascii="Times New Roman" w:hAnsi="Times New Roman" w:cs="Times New Roman"/>
          <w:sz w:val="24"/>
          <w:szCs w:val="24"/>
        </w:rPr>
        <w:t xml:space="preserve"> </w:t>
      </w:r>
      <w:r w:rsidR="00D07248" w:rsidRPr="00D07248">
        <w:rPr>
          <w:rFonts w:ascii="Times New Roman" w:hAnsi="Times New Roman" w:cs="Times New Roman"/>
          <w:i/>
          <w:iCs/>
          <w:sz w:val="24"/>
          <w:szCs w:val="24"/>
        </w:rPr>
        <w:t>gastric parietal cell antibodies</w:t>
      </w:r>
      <w:r w:rsidR="00D07248" w:rsidRPr="00D07248">
        <w:rPr>
          <w:rFonts w:ascii="Times New Roman" w:hAnsi="Times New Roman" w:cs="Times New Roman"/>
          <w:sz w:val="24"/>
          <w:szCs w:val="24"/>
        </w:rPr>
        <w:t>)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, антиген протонске пумпе за који су ова антитела специфична није експримиран на површини паријеталних ћелија, па је значај </w:t>
      </w:r>
      <w:r w:rsidR="00D07248" w:rsidRPr="00D07248">
        <w:rPr>
          <w:rFonts w:ascii="Times New Roman" w:hAnsi="Times New Roman" w:cs="Times New Roman"/>
          <w:b/>
          <w:bCs/>
          <w:sz w:val="24"/>
          <w:szCs w:val="24"/>
        </w:rPr>
        <w:t>GPC Abs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 у имунопатогенези гастритиса и даље дискутабилан.</w:t>
      </w:r>
      <w:r w:rsidR="00D07248">
        <w:rPr>
          <w:rFonts w:ascii="Times New Roman" w:hAnsi="Times New Roman" w:cs="Times New Roman"/>
          <w:sz w:val="24"/>
          <w:szCs w:val="24"/>
          <w:lang w:val="sr-Cyrl-CS"/>
        </w:rPr>
        <w:t xml:space="preserve"> Ипак, 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>GPC Abs</w:t>
      </w:r>
      <w:r w:rsidR="00D07248">
        <w:rPr>
          <w:rFonts w:ascii="Times New Roman" w:hAnsi="Times New Roman" w:cs="Times New Roman"/>
          <w:sz w:val="24"/>
          <w:szCs w:val="24"/>
          <w:lang w:val="sr-Cyrl-CS"/>
        </w:rPr>
        <w:t xml:space="preserve"> се могу наћи код готово свих пацијената оболелих од аутоимунског гастритиса и представљају користан скрининг тест. Како су 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>GPC Abs</w:t>
      </w:r>
      <w:r w:rsidR="00D07248">
        <w:rPr>
          <w:rFonts w:ascii="Times New Roman" w:hAnsi="Times New Roman" w:cs="Times New Roman"/>
          <w:sz w:val="24"/>
          <w:szCs w:val="24"/>
          <w:lang w:val="sr-Cyrl-CS"/>
        </w:rPr>
        <w:t xml:space="preserve"> присутна и код других болести, дијагноза зависи од налаза антитела на унутрашњи фактор.</w:t>
      </w:r>
      <w:r w:rsidR="007440B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419E85BB" w14:textId="77777777" w:rsidR="00F25CC2" w:rsidRDefault="00F25CC2" w:rsidP="00F25CC2">
      <w:pPr>
        <w:spacing w:after="0" w:line="36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  <w:lang w:val="sr-Cyrl-CS"/>
        </w:rPr>
      </w:pPr>
    </w:p>
    <w:p w14:paraId="797D3E1B" w14:textId="77777777" w:rsidR="00A06192" w:rsidRDefault="00C235A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35AA">
        <w:rPr>
          <w:rFonts w:ascii="Times New Roman" w:hAnsi="Times New Roman" w:cs="Times New Roman"/>
          <w:b/>
          <w:bCs/>
          <w:i/>
          <w:sz w:val="24"/>
          <w:szCs w:val="24"/>
          <w:lang w:val="sr-Cyrl-CS"/>
        </w:rPr>
        <w:t>Имунопатогенеза пернициозне анемије</w:t>
      </w: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sr-Cyrl-CS"/>
        </w:rPr>
        <w:t>Унутрашњи фактор</w:t>
      </w:r>
      <w:r w:rsidR="006A050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A0500">
        <w:rPr>
          <w:rFonts w:ascii="Times New Roman" w:hAnsi="Times New Roman" w:cs="Times New Roman"/>
          <w:sz w:val="24"/>
          <w:szCs w:val="24"/>
        </w:rPr>
        <w:t xml:space="preserve">(IF) </w:t>
      </w:r>
      <w:r w:rsidR="006A0500">
        <w:rPr>
          <w:rFonts w:ascii="Times New Roman" w:hAnsi="Times New Roman" w:cs="Times New Roman"/>
          <w:sz w:val="24"/>
          <w:szCs w:val="24"/>
          <w:lang w:val="sr-Cyrl-CS"/>
        </w:rPr>
        <w:t>је гликопротеин кога продукују паријеталне ћелије желуца. В</w:t>
      </w:r>
      <w:r w:rsidR="002F12AD">
        <w:rPr>
          <w:rFonts w:ascii="Times New Roman" w:hAnsi="Times New Roman" w:cs="Times New Roman"/>
          <w:sz w:val="24"/>
          <w:szCs w:val="24"/>
          <w:lang w:val="sr-Cyrl-CS"/>
        </w:rPr>
        <w:t>еликим</w:t>
      </w:r>
      <w:r w:rsidR="006A0500">
        <w:rPr>
          <w:rFonts w:ascii="Times New Roman" w:hAnsi="Times New Roman" w:cs="Times New Roman"/>
          <w:sz w:val="24"/>
          <w:szCs w:val="24"/>
          <w:lang w:val="sr-Cyrl-CS"/>
        </w:rPr>
        <w:t xml:space="preserve"> афинитетом са везује за витамим В12, присутан у храни. Комплекс В12-</w:t>
      </w:r>
      <w:r w:rsidR="006A0500">
        <w:rPr>
          <w:rFonts w:ascii="Times New Roman" w:hAnsi="Times New Roman" w:cs="Times New Roman"/>
          <w:sz w:val="24"/>
          <w:szCs w:val="24"/>
        </w:rPr>
        <w:t xml:space="preserve">IF одлази у илеум одакле са абсорбује везивањем унутрашњег фактора за рецептор. Малапсорпција витамина В12 код пацијената са пернициозном анемијом последица је дефицијенције унутрашњег фактора. </w:t>
      </w:r>
    </w:p>
    <w:p w14:paraId="54C49695" w14:textId="77777777" w:rsidR="00A06192" w:rsidRDefault="00957F2B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У основи болести су и</w:t>
      </w:r>
      <w:r w:rsidR="00A06192" w:rsidRPr="001F4849">
        <w:rPr>
          <w:rFonts w:ascii="Times New Roman" w:hAnsi="Times New Roman" w:cs="Times New Roman"/>
          <w:sz w:val="24"/>
          <w:szCs w:val="24"/>
        </w:rPr>
        <w:t xml:space="preserve">нфламација и деструкција паријеталних ћелија које секретују </w:t>
      </w:r>
      <w:r>
        <w:rPr>
          <w:rFonts w:ascii="Times New Roman" w:hAnsi="Times New Roman" w:cs="Times New Roman"/>
          <w:sz w:val="24"/>
          <w:szCs w:val="24"/>
          <w:lang w:val="sr-Cyrl-RS"/>
        </w:rPr>
        <w:t>унутрашњи фактор.</w:t>
      </w:r>
      <w:r w:rsidR="00A06192" w:rsidRPr="001F4849">
        <w:rPr>
          <w:rFonts w:ascii="Times New Roman" w:hAnsi="Times New Roman" w:cs="Times New Roman"/>
          <w:sz w:val="24"/>
          <w:szCs w:val="24"/>
        </w:rPr>
        <w:t xml:space="preserve"> </w:t>
      </w:r>
      <w:r w:rsidR="006A0500">
        <w:rPr>
          <w:rFonts w:ascii="Times New Roman" w:hAnsi="Times New Roman" w:cs="Times New Roman"/>
          <w:sz w:val="24"/>
          <w:szCs w:val="24"/>
        </w:rPr>
        <w:t xml:space="preserve">Прогресивна деструкција паријеталних ћелија </w:t>
      </w:r>
      <w:r w:rsidR="00A06192">
        <w:rPr>
          <w:rFonts w:ascii="Times New Roman" w:hAnsi="Times New Roman" w:cs="Times New Roman"/>
          <w:sz w:val="24"/>
          <w:szCs w:val="24"/>
        </w:rPr>
        <w:t xml:space="preserve">узрокује смањену продукцију унутрашњег фактора. Тежина оштећења желуца корелира са степеном смањења секреције унутрашњег фактора. </w:t>
      </w:r>
    </w:p>
    <w:p w14:paraId="14D1A6E0" w14:textId="77777777" w:rsidR="00D07248" w:rsidRDefault="00A06192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Такође, код пацијената са пернициозном анемијом а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утоантитела се везују за </w:t>
      </w:r>
      <w:r w:rsidR="00957F2B">
        <w:rPr>
          <w:rFonts w:ascii="Times New Roman" w:hAnsi="Times New Roman" w:cs="Times New Roman"/>
          <w:iCs/>
          <w:sz w:val="24"/>
          <w:szCs w:val="24"/>
          <w:lang w:val="sr-Cyrl-CS"/>
        </w:rPr>
        <w:t>унутрашњи фактор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 на месту предвиђеном за везивање витамина В12 чиме блокирају везивање </w:t>
      </w:r>
      <w:r w:rsidR="00957F2B">
        <w:rPr>
          <w:rFonts w:ascii="Times New Roman" w:hAnsi="Times New Roman" w:cs="Times New Roman"/>
          <w:iCs/>
          <w:sz w:val="24"/>
          <w:szCs w:val="24"/>
          <w:lang w:val="sr-Cyrl-CS"/>
        </w:rPr>
        <w:t xml:space="preserve">унутрашњег фактора 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за витамин В12 (тзв. </w:t>
      </w: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блокирајућа антитела</w:t>
      </w:r>
      <w:r w:rsidR="00C95B36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,</w:t>
      </w:r>
      <w:r w:rsidR="00D07248" w:rsidRPr="00D0724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07248" w:rsidRPr="00A06192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енгл. </w:t>
      </w:r>
      <w:r w:rsidR="00D07248" w:rsidRPr="00A06192">
        <w:rPr>
          <w:rFonts w:ascii="Times New Roman" w:hAnsi="Times New Roman" w:cs="Times New Roman"/>
          <w:bCs/>
          <w:i/>
          <w:iCs/>
          <w:sz w:val="24"/>
          <w:szCs w:val="24"/>
        </w:rPr>
        <w:t>blocking antibodies</w:t>
      </w:r>
      <w:r w:rsidR="00D07248" w:rsidRPr="00A06192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85774B">
        <w:rPr>
          <w:rFonts w:ascii="Times New Roman" w:hAnsi="Times New Roman" w:cs="Times New Roman"/>
          <w:sz w:val="24"/>
          <w:szCs w:val="24"/>
          <w:lang w:val="sr-Cyrl-CS"/>
        </w:rPr>
        <w:t xml:space="preserve"> (слика 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Постоје и а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утоантитела која се везују за комплекс </w:t>
      </w:r>
      <w:r w:rsidR="00957F2B">
        <w:rPr>
          <w:rFonts w:ascii="Times New Roman" w:hAnsi="Times New Roman" w:cs="Times New Roman"/>
          <w:iCs/>
          <w:sz w:val="24"/>
          <w:szCs w:val="24"/>
          <w:lang w:val="sr-Cyrl-CS"/>
        </w:rPr>
        <w:t>унутрашњи фактор</w:t>
      </w:r>
      <w:r w:rsidR="00957F2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57F2B">
        <w:rPr>
          <w:rFonts w:ascii="Times New Roman" w:hAnsi="Times New Roman" w:cs="Times New Roman"/>
          <w:sz w:val="24"/>
          <w:szCs w:val="24"/>
        </w:rPr>
        <w:t xml:space="preserve">- </w:t>
      </w:r>
      <w:r w:rsidR="00D07248" w:rsidRPr="00D07248">
        <w:rPr>
          <w:rFonts w:ascii="Times New Roman" w:hAnsi="Times New Roman" w:cs="Times New Roman"/>
          <w:sz w:val="24"/>
          <w:szCs w:val="24"/>
          <w:lang w:val="sr-Cyrl-CS"/>
        </w:rPr>
        <w:t xml:space="preserve">витамин В12 и блокирају његову апсорпцију у танком цреву (тзв. </w:t>
      </w:r>
      <w:r w:rsidR="00D07248" w:rsidRPr="00D07248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везујућа антитела</w:t>
      </w:r>
      <w:r w:rsidR="00C95B36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,</w:t>
      </w:r>
      <w:r w:rsidR="00D07248" w:rsidRPr="00D0724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07248" w:rsidRPr="00A06192">
        <w:rPr>
          <w:rFonts w:ascii="Times New Roman" w:hAnsi="Times New Roman" w:cs="Times New Roman"/>
          <w:bCs/>
          <w:sz w:val="24"/>
          <w:szCs w:val="24"/>
          <w:lang w:val="sr-Cyrl-CS"/>
        </w:rPr>
        <w:t>енгл</w:t>
      </w:r>
      <w:r w:rsidR="00D07248" w:rsidRPr="00A06192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D07248" w:rsidRPr="00A06192">
        <w:rPr>
          <w:rFonts w:ascii="Times New Roman" w:hAnsi="Times New Roman" w:cs="Times New Roman"/>
          <w:bCs/>
          <w:i/>
          <w:iCs/>
          <w:sz w:val="24"/>
          <w:szCs w:val="24"/>
        </w:rPr>
        <w:t>binding antibodies</w:t>
      </w:r>
      <w:r w:rsidR="00D07248" w:rsidRPr="00A06192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Везујућа антитела се ретко јављају без блокирајућих. Иако су </w:t>
      </w:r>
      <w:r>
        <w:rPr>
          <w:rFonts w:ascii="Times New Roman" w:hAnsi="Times New Roman" w:cs="Times New Roman"/>
          <w:sz w:val="24"/>
          <w:szCs w:val="24"/>
        </w:rPr>
        <w:t>IF антитела чешће детектована у желудачном соку него у серуму пацијената са пернициозном анемијом</w:t>
      </w:r>
      <w:r w:rsidR="00660DCD">
        <w:rPr>
          <w:rFonts w:ascii="Times New Roman" w:hAnsi="Times New Roman" w:cs="Times New Roman"/>
          <w:sz w:val="24"/>
          <w:szCs w:val="24"/>
        </w:rPr>
        <w:t>, много чешће се тестира серум.</w:t>
      </w:r>
    </w:p>
    <w:p w14:paraId="49FBA38F" w14:textId="77777777" w:rsidR="00636040" w:rsidRPr="00636040" w:rsidRDefault="0063604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5BE8A07" w14:textId="77777777" w:rsidR="001E5313" w:rsidRPr="00A06192" w:rsidRDefault="0085774B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774B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78752795" wp14:editId="417C6B2D">
            <wp:simplePos x="0" y="0"/>
            <wp:positionH relativeFrom="column">
              <wp:posOffset>400050</wp:posOffset>
            </wp:positionH>
            <wp:positionV relativeFrom="paragraph">
              <wp:posOffset>20955</wp:posOffset>
            </wp:positionV>
            <wp:extent cx="4772025" cy="3858895"/>
            <wp:effectExtent l="19050" t="19050" r="28575" b="27305"/>
            <wp:wrapSquare wrapText="bothSides"/>
            <wp:docPr id="2" name="Picture 2" descr="B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0" name="Picture 6" descr="B12"/>
                    <pic:cNvPicPr>
                      <a:picLocks noGrp="1"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8588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14:paraId="09C209A9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73F94712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3D2883F6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565B491C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0710A1B9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2418F4ED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6C78DCD8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73BD45DF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3F2E8282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765190DC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322F4DBF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</w:p>
    <w:p w14:paraId="5BC65BBF" w14:textId="77777777" w:rsidR="0085774B" w:rsidRPr="00A67027" w:rsidRDefault="0085774B" w:rsidP="00F25CC2">
      <w:pPr>
        <w:spacing w:after="0"/>
        <w:jc w:val="both"/>
        <w:rPr>
          <w:rFonts w:ascii="Times New Roman" w:hAnsi="Times New Roman" w:cs="Times New Roman"/>
          <w:bCs/>
          <w:iCs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Слика 2. 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>Аутоантитела</w:t>
      </w:r>
      <w:r w:rsidRPr="0063604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на </w:t>
      </w:r>
      <w:r w:rsidR="00A67027">
        <w:rPr>
          <w:rFonts w:ascii="Times New Roman" w:hAnsi="Times New Roman" w:cs="Times New Roman"/>
          <w:bCs/>
          <w:iCs/>
          <w:sz w:val="24"/>
          <w:szCs w:val="24"/>
          <w:lang w:val="sr-Cyrl-CS"/>
        </w:rPr>
        <w:t>унутрашњи фактор</w:t>
      </w:r>
    </w:p>
    <w:p w14:paraId="63BA938A" w14:textId="77777777" w:rsidR="0085774B" w:rsidRDefault="0085774B" w:rsidP="00F25CC2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val="sr-Cyrl-CS"/>
        </w:rPr>
      </w:pPr>
    </w:p>
    <w:p w14:paraId="07BAF738" w14:textId="77777777" w:rsidR="003A22FF" w:rsidRDefault="001E5313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Глутен-сензитивна ентеропатија</w:t>
      </w:r>
      <w:r w:rsidR="00C56B4A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 </w:t>
      </w:r>
      <w:r w:rsidRPr="001E5313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-</w:t>
      </w: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 ц</w:t>
      </w:r>
      <w:r w:rsidRPr="001E5313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елијачна болест</w:t>
      </w:r>
    </w:p>
    <w:p w14:paraId="2AAAC9E8" w14:textId="77777777" w:rsidR="00BC7C81" w:rsidRDefault="00BC7C81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75108359" w14:textId="77777777" w:rsidR="00875032" w:rsidRPr="007A7250" w:rsidRDefault="005540B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5313">
        <w:rPr>
          <w:rFonts w:ascii="Times New Roman" w:hAnsi="Times New Roman" w:cs="Times New Roman"/>
          <w:sz w:val="24"/>
          <w:szCs w:val="24"/>
          <w:lang w:val="sr-Cyrl-CS"/>
        </w:rPr>
        <w:t>Целијачна болест или глутен</w:t>
      </w:r>
      <w:r w:rsidR="00082342">
        <w:rPr>
          <w:rFonts w:ascii="Times New Roman" w:hAnsi="Times New Roman" w:cs="Times New Roman"/>
          <w:sz w:val="24"/>
          <w:szCs w:val="24"/>
        </w:rPr>
        <w:t>-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сензитивна ентеропатија је аутоимун</w:t>
      </w:r>
      <w:r w:rsidR="003E34F9">
        <w:rPr>
          <w:rFonts w:ascii="Times New Roman" w:hAnsi="Times New Roman" w:cs="Times New Roman"/>
          <w:sz w:val="24"/>
          <w:szCs w:val="24"/>
          <w:lang w:val="sr-Cyrl-RS"/>
        </w:rPr>
        <w:t>с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ка болест која се јавља </w:t>
      </w:r>
      <w:r w:rsidRPr="001E5313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услед сензибилизације на глијадин</w:t>
      </w:r>
      <w:r w:rsidRPr="001E5313">
        <w:rPr>
          <w:rFonts w:ascii="Times New Roman" w:hAnsi="Times New Roman" w:cs="Times New Roman"/>
          <w:b/>
          <w:bCs/>
          <w:sz w:val="24"/>
          <w:szCs w:val="24"/>
        </w:rPr>
        <w:t>/</w:t>
      </w:r>
      <w:r w:rsidRPr="001E5313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глутен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(присутан у житарицама</w:t>
      </w:r>
      <w:r w:rsidRPr="001E5313">
        <w:rPr>
          <w:rFonts w:ascii="Times New Roman" w:hAnsi="Times New Roman" w:cs="Times New Roman"/>
          <w:sz w:val="24"/>
          <w:szCs w:val="24"/>
        </w:rPr>
        <w:t xml:space="preserve">: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пшеници, јечму, ражи, зоби) код генетски предиспонираних особа (особа на чијим антиген</w:t>
      </w:r>
      <w:r w:rsidR="00A605E7">
        <w:rPr>
          <w:rFonts w:ascii="Times New Roman" w:hAnsi="Times New Roman" w:cs="Times New Roman"/>
          <w:sz w:val="24"/>
          <w:szCs w:val="24"/>
        </w:rPr>
        <w:t>-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презентујућим ћелијама су експримирани </w:t>
      </w:r>
      <w:r w:rsidRPr="001E5313">
        <w:rPr>
          <w:rFonts w:ascii="Times New Roman" w:hAnsi="Times New Roman" w:cs="Times New Roman"/>
          <w:b/>
          <w:bCs/>
          <w:sz w:val="24"/>
          <w:szCs w:val="24"/>
        </w:rPr>
        <w:t>HLA-DQ2</w:t>
      </w:r>
      <w:r w:rsidR="003E34F9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</w:t>
      </w:r>
      <w:r w:rsidR="003E34F9">
        <w:rPr>
          <w:rFonts w:ascii="Times New Roman" w:hAnsi="Times New Roman" w:cs="Times New Roman"/>
          <w:bCs/>
          <w:sz w:val="24"/>
          <w:szCs w:val="24"/>
          <w:lang w:val="sr-Cyrl-RS"/>
        </w:rPr>
        <w:t>и</w:t>
      </w:r>
      <w:r w:rsidRPr="001E5313">
        <w:rPr>
          <w:rFonts w:ascii="Times New Roman" w:hAnsi="Times New Roman" w:cs="Times New Roman"/>
          <w:b/>
          <w:bCs/>
          <w:sz w:val="24"/>
          <w:szCs w:val="24"/>
        </w:rPr>
        <w:t xml:space="preserve"> HLA-DQ8</w:t>
      </w:r>
      <w:r w:rsidRPr="001E5313">
        <w:rPr>
          <w:rFonts w:ascii="Times New Roman" w:hAnsi="Times New Roman" w:cs="Times New Roman"/>
          <w:sz w:val="24"/>
          <w:szCs w:val="24"/>
        </w:rPr>
        <w:t xml:space="preserve">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молекули).</w:t>
      </w:r>
      <w:r w:rsidR="001E5313">
        <w:rPr>
          <w:rFonts w:ascii="Times New Roman" w:hAnsi="Times New Roman" w:cs="Times New Roman"/>
          <w:sz w:val="24"/>
          <w:szCs w:val="24"/>
          <w:lang w:val="sr-Cyrl-CS"/>
        </w:rPr>
        <w:t xml:space="preserve"> Целијачна болест је најчешћа међу Европљанима, а ретка у Кини, Африци и Карипским острвима.</w:t>
      </w:r>
      <w:r w:rsidR="007A7250">
        <w:rPr>
          <w:rFonts w:ascii="Times New Roman" w:hAnsi="Times New Roman" w:cs="Times New Roman"/>
          <w:sz w:val="24"/>
          <w:szCs w:val="24"/>
        </w:rPr>
        <w:t xml:space="preserve"> Болест карактерише хронично запаљење мукозе танког црева </w:t>
      </w:r>
      <w:r w:rsidR="00EB1766">
        <w:rPr>
          <w:rFonts w:ascii="Times New Roman" w:hAnsi="Times New Roman" w:cs="Times New Roman"/>
          <w:sz w:val="24"/>
          <w:szCs w:val="24"/>
          <w:lang w:val="sr-Cyrl-RS"/>
        </w:rPr>
        <w:t>и следствена</w:t>
      </w:r>
      <w:r w:rsidR="007A7250">
        <w:rPr>
          <w:rFonts w:ascii="Times New Roman" w:hAnsi="Times New Roman" w:cs="Times New Roman"/>
          <w:sz w:val="24"/>
          <w:szCs w:val="24"/>
        </w:rPr>
        <w:t xml:space="preserve"> атрофиј</w:t>
      </w:r>
      <w:r w:rsidR="00EB1766">
        <w:rPr>
          <w:rFonts w:ascii="Times New Roman" w:hAnsi="Times New Roman" w:cs="Times New Roman"/>
          <w:sz w:val="24"/>
          <w:szCs w:val="24"/>
          <w:lang w:val="sr-Cyrl-RS"/>
        </w:rPr>
        <w:t>а</w:t>
      </w:r>
      <w:r w:rsidR="007A7250">
        <w:rPr>
          <w:rFonts w:ascii="Times New Roman" w:hAnsi="Times New Roman" w:cs="Times New Roman"/>
          <w:sz w:val="24"/>
          <w:szCs w:val="24"/>
        </w:rPr>
        <w:t xml:space="preserve"> вила, малабсорпциј</w:t>
      </w:r>
      <w:r w:rsidR="00EB1766">
        <w:rPr>
          <w:rFonts w:ascii="Times New Roman" w:hAnsi="Times New Roman" w:cs="Times New Roman"/>
          <w:sz w:val="24"/>
          <w:szCs w:val="24"/>
          <w:lang w:val="sr-Cyrl-RS"/>
        </w:rPr>
        <w:t>а</w:t>
      </w:r>
      <w:r w:rsidR="007A7250">
        <w:rPr>
          <w:rFonts w:ascii="Times New Roman" w:hAnsi="Times New Roman" w:cs="Times New Roman"/>
          <w:sz w:val="24"/>
          <w:szCs w:val="24"/>
        </w:rPr>
        <w:t xml:space="preserve"> и коначно разн</w:t>
      </w:r>
      <w:r w:rsidR="00EB1766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="007A7250">
        <w:rPr>
          <w:rFonts w:ascii="Times New Roman" w:hAnsi="Times New Roman" w:cs="Times New Roman"/>
          <w:sz w:val="24"/>
          <w:szCs w:val="24"/>
        </w:rPr>
        <w:t xml:space="preserve"> екстраинтестиналн</w:t>
      </w:r>
      <w:r w:rsidR="00EB1766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="007A7250">
        <w:rPr>
          <w:rFonts w:ascii="Times New Roman" w:hAnsi="Times New Roman" w:cs="Times New Roman"/>
          <w:sz w:val="24"/>
          <w:szCs w:val="24"/>
        </w:rPr>
        <w:t xml:space="preserve"> манифестациј</w:t>
      </w:r>
      <w:r w:rsidR="00EB1766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="007A7250">
        <w:rPr>
          <w:rFonts w:ascii="Times New Roman" w:hAnsi="Times New Roman" w:cs="Times New Roman"/>
          <w:sz w:val="24"/>
          <w:szCs w:val="24"/>
        </w:rPr>
        <w:t>.</w:t>
      </w:r>
    </w:p>
    <w:p w14:paraId="158BE4C5" w14:textId="77777777" w:rsidR="00875032" w:rsidRPr="001E5313" w:rsidRDefault="005540B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5313">
        <w:rPr>
          <w:rFonts w:ascii="Times New Roman" w:hAnsi="Times New Roman" w:cs="Times New Roman"/>
          <w:bCs/>
          <w:sz w:val="24"/>
          <w:szCs w:val="24"/>
          <w:lang w:val="sr-Cyrl-CS"/>
        </w:rPr>
        <w:t>Хистолошки налаз</w:t>
      </w:r>
      <w:r w:rsidR="001E5313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код нелечених пацијената</w:t>
      </w:r>
      <w:r w:rsidR="003E34F9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је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губитак микровила на слузници танког црева, интраепителна инфилтрација Т лимфоцита (доминирају </w:t>
      </w:r>
      <w:r w:rsidRPr="001E5313">
        <w:rPr>
          <w:rFonts w:ascii="Times New Roman" w:hAnsi="Times New Roman" w:cs="Times New Roman"/>
          <w:sz w:val="24"/>
          <w:szCs w:val="24"/>
          <w:lang w:val="el-GR"/>
        </w:rPr>
        <w:t>γδ</w:t>
      </w:r>
      <w:r w:rsidRPr="001E5313">
        <w:rPr>
          <w:rFonts w:ascii="Times New Roman" w:hAnsi="Times New Roman" w:cs="Times New Roman"/>
          <w:sz w:val="24"/>
          <w:szCs w:val="24"/>
        </w:rPr>
        <w:t xml:space="preserve"> T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лимфоцити),</w:t>
      </w:r>
      <w:r w:rsidR="003E34F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а у </w:t>
      </w:r>
      <w:r w:rsidR="003E34F9">
        <w:rPr>
          <w:rFonts w:ascii="Times New Roman" w:hAnsi="Times New Roman" w:cs="Times New Roman"/>
          <w:sz w:val="24"/>
          <w:szCs w:val="24"/>
          <w:lang w:val="sr-Cyrl-CS"/>
        </w:rPr>
        <w:t xml:space="preserve">ламини проприји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су присутни плазмоцити, активирани </w:t>
      </w:r>
      <w:r w:rsidRPr="001E5313">
        <w:rPr>
          <w:rFonts w:ascii="Times New Roman" w:hAnsi="Times New Roman" w:cs="Times New Roman"/>
          <w:sz w:val="24"/>
          <w:szCs w:val="24"/>
        </w:rPr>
        <w:t>CD4</w:t>
      </w:r>
      <w:r w:rsidRPr="00BA33DC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E5313">
        <w:rPr>
          <w:rFonts w:ascii="Times New Roman" w:hAnsi="Times New Roman" w:cs="Times New Roman"/>
          <w:sz w:val="24"/>
          <w:szCs w:val="24"/>
        </w:rPr>
        <w:t xml:space="preserve"> T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лимфоцити, макрофаги, мастоцити,  базофили. </w:t>
      </w:r>
    </w:p>
    <w:p w14:paraId="32D421B9" w14:textId="77777777" w:rsidR="001E5313" w:rsidRPr="007440BD" w:rsidRDefault="005540B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DC">
        <w:rPr>
          <w:rFonts w:ascii="Times New Roman" w:hAnsi="Times New Roman" w:cs="Times New Roman"/>
          <w:b/>
          <w:bCs/>
          <w:i/>
          <w:sz w:val="24"/>
          <w:szCs w:val="24"/>
          <w:lang w:val="sr-Cyrl-CS"/>
        </w:rPr>
        <w:t>Имунопатогенеза</w:t>
      </w:r>
      <w:r w:rsidR="00BA33DC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. У патогенези </w:t>
      </w:r>
      <w:r w:rsidR="00564408">
        <w:rPr>
          <w:rFonts w:ascii="Times New Roman" w:hAnsi="Times New Roman" w:cs="Times New Roman"/>
          <w:bCs/>
          <w:sz w:val="24"/>
          <w:szCs w:val="24"/>
          <w:lang w:val="sr-Cyrl-CS"/>
        </w:rPr>
        <w:t>ц</w:t>
      </w:r>
      <w:r w:rsidR="00BA33DC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елијачне болети значајна су два фактора: излагање глутену и генетска предиспозиција. У основи болести је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активација глутен-специфичних </w:t>
      </w:r>
      <w:r w:rsidRPr="001E5313">
        <w:rPr>
          <w:rFonts w:ascii="Times New Roman" w:hAnsi="Times New Roman" w:cs="Times New Roman"/>
          <w:sz w:val="24"/>
          <w:szCs w:val="24"/>
        </w:rPr>
        <w:t>CD4</w:t>
      </w:r>
      <w:r w:rsidRPr="00BA33DC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E5313">
        <w:rPr>
          <w:rFonts w:ascii="Times New Roman" w:hAnsi="Times New Roman" w:cs="Times New Roman"/>
          <w:sz w:val="24"/>
          <w:szCs w:val="24"/>
        </w:rPr>
        <w:t xml:space="preserve"> Th1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лимфоцита посредством антиген-презентујућих ћелија које експримирају </w:t>
      </w:r>
      <w:r w:rsidRPr="001E5313">
        <w:rPr>
          <w:rFonts w:ascii="Times New Roman" w:hAnsi="Times New Roman" w:cs="Times New Roman"/>
          <w:sz w:val="24"/>
          <w:szCs w:val="24"/>
        </w:rPr>
        <w:t>HLA-DQ2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Pr="001E5313">
        <w:rPr>
          <w:rFonts w:ascii="Times New Roman" w:hAnsi="Times New Roman" w:cs="Times New Roman"/>
          <w:sz w:val="24"/>
          <w:szCs w:val="24"/>
        </w:rPr>
        <w:t>/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или</w:t>
      </w:r>
      <w:r w:rsidRPr="001E5313">
        <w:rPr>
          <w:rFonts w:ascii="Times New Roman" w:hAnsi="Times New Roman" w:cs="Times New Roman"/>
          <w:sz w:val="24"/>
          <w:szCs w:val="24"/>
        </w:rPr>
        <w:t xml:space="preserve"> HLA-DQ8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молекуле.</w:t>
      </w:r>
      <w:r w:rsidR="00BA33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A33DC" w:rsidRPr="001E5313">
        <w:rPr>
          <w:rFonts w:ascii="Times New Roman" w:hAnsi="Times New Roman" w:cs="Times New Roman"/>
          <w:sz w:val="24"/>
          <w:szCs w:val="24"/>
        </w:rPr>
        <w:t>CD4</w:t>
      </w:r>
      <w:r w:rsidR="00BA33DC" w:rsidRPr="00BA33DC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BA33DC" w:rsidRPr="001E5313">
        <w:rPr>
          <w:rFonts w:ascii="Times New Roman" w:hAnsi="Times New Roman" w:cs="Times New Roman"/>
          <w:sz w:val="24"/>
          <w:szCs w:val="24"/>
        </w:rPr>
        <w:t xml:space="preserve"> Th1 </w:t>
      </w:r>
      <w:r w:rsidR="00BA33DC" w:rsidRPr="001E5313">
        <w:rPr>
          <w:rFonts w:ascii="Times New Roman" w:hAnsi="Times New Roman" w:cs="Times New Roman"/>
          <w:sz w:val="24"/>
          <w:szCs w:val="24"/>
          <w:lang w:val="sr-Cyrl-CS"/>
        </w:rPr>
        <w:t>лимфоцити продукују проинфлама</w:t>
      </w:r>
      <w:r w:rsidR="00706787">
        <w:rPr>
          <w:rFonts w:ascii="Times New Roman" w:hAnsi="Times New Roman" w:cs="Times New Roman"/>
          <w:sz w:val="24"/>
          <w:szCs w:val="24"/>
          <w:lang w:val="sr-Cyrl-CS"/>
        </w:rPr>
        <w:t>цијске</w:t>
      </w:r>
      <w:r w:rsidR="00BA33DC"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цитокине (доминантно </w:t>
      </w:r>
      <w:r w:rsidR="00BA33DC" w:rsidRPr="001E5313">
        <w:rPr>
          <w:rFonts w:ascii="Times New Roman" w:hAnsi="Times New Roman" w:cs="Times New Roman"/>
          <w:sz w:val="24"/>
          <w:szCs w:val="24"/>
        </w:rPr>
        <w:t>TNF</w:t>
      </w:r>
      <w:r w:rsidR="00BA33DC">
        <w:rPr>
          <w:rFonts w:ascii="Times New Roman" w:hAnsi="Times New Roman" w:cs="Times New Roman"/>
          <w:sz w:val="24"/>
          <w:szCs w:val="24"/>
        </w:rPr>
        <w:t>-</w:t>
      </w:r>
      <w:r w:rsidR="00BA33DC" w:rsidRPr="00BA33DC">
        <w:rPr>
          <w:rFonts w:ascii="Times New Roman" w:hAnsi="Times New Roman" w:cs="Times New Roman"/>
          <w:sz w:val="24"/>
          <w:szCs w:val="24"/>
        </w:rPr>
        <w:t>α</w:t>
      </w:r>
      <w:r w:rsidR="00BA33DC">
        <w:rPr>
          <w:rFonts w:ascii="Times New Roman" w:hAnsi="Times New Roman" w:cs="Times New Roman"/>
          <w:sz w:val="24"/>
          <w:szCs w:val="24"/>
        </w:rPr>
        <w:t xml:space="preserve"> и</w:t>
      </w:r>
      <w:r w:rsidR="00BA33DC" w:rsidRPr="001E5313">
        <w:rPr>
          <w:rFonts w:ascii="Times New Roman" w:hAnsi="Times New Roman" w:cs="Times New Roman"/>
          <w:sz w:val="24"/>
          <w:szCs w:val="24"/>
        </w:rPr>
        <w:t xml:space="preserve"> </w:t>
      </w:r>
      <w:r w:rsidR="00BA33DC">
        <w:rPr>
          <w:rFonts w:ascii="Times New Roman" w:hAnsi="Times New Roman" w:cs="Times New Roman"/>
          <w:sz w:val="24"/>
          <w:szCs w:val="24"/>
        </w:rPr>
        <w:t>IFN-</w:t>
      </w:r>
      <w:r w:rsidR="00BA33DC" w:rsidRPr="00BA33DC">
        <w:rPr>
          <w:rFonts w:ascii="Times New Roman" w:hAnsi="Times New Roman" w:cs="Times New Roman"/>
          <w:sz w:val="24"/>
          <w:szCs w:val="24"/>
        </w:rPr>
        <w:t>γ</w:t>
      </w:r>
      <w:r w:rsidR="00BA33DC"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BA33DC">
        <w:rPr>
          <w:rFonts w:ascii="Times New Roman" w:hAnsi="Times New Roman" w:cs="Times New Roman"/>
          <w:sz w:val="24"/>
          <w:szCs w:val="24"/>
          <w:lang w:val="sr-Cyrl-CS"/>
        </w:rPr>
        <w:t xml:space="preserve">за које се сматра да </w:t>
      </w:r>
      <w:r w:rsidR="00BA33DC"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узрокују активацију макрофага, </w:t>
      </w:r>
      <w:r w:rsidR="00BA33DC">
        <w:rPr>
          <w:rFonts w:ascii="Times New Roman" w:hAnsi="Times New Roman" w:cs="Times New Roman"/>
          <w:sz w:val="24"/>
          <w:szCs w:val="24"/>
        </w:rPr>
        <w:t>атрофију вила и хиперплаз</w:t>
      </w:r>
      <w:r w:rsidR="00BF2030">
        <w:rPr>
          <w:rFonts w:ascii="Times New Roman" w:hAnsi="Times New Roman" w:cs="Times New Roman"/>
          <w:sz w:val="24"/>
          <w:szCs w:val="24"/>
          <w:lang w:val="sr-Cyrl-RS"/>
        </w:rPr>
        <w:t>и</w:t>
      </w:r>
      <w:r w:rsidR="00BA33DC">
        <w:rPr>
          <w:rFonts w:ascii="Times New Roman" w:hAnsi="Times New Roman" w:cs="Times New Roman"/>
          <w:sz w:val="24"/>
          <w:szCs w:val="24"/>
        </w:rPr>
        <w:t xml:space="preserve">ју крипти. </w:t>
      </w:r>
      <w:r w:rsidR="001E5313"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Активирају се и В лимфоцити који продукују антитела на  </w:t>
      </w:r>
      <w:r w:rsidR="001E5313" w:rsidRPr="001E5313">
        <w:rPr>
          <w:rFonts w:ascii="Times New Roman" w:hAnsi="Times New Roman" w:cs="Times New Roman"/>
          <w:sz w:val="24"/>
          <w:szCs w:val="24"/>
        </w:rPr>
        <w:t>глијадин/глутен</w:t>
      </w:r>
      <w:r w:rsidR="001E5313" w:rsidRPr="001E531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1E5313" w:rsidRPr="001E5313">
        <w:rPr>
          <w:rFonts w:ascii="Times New Roman" w:hAnsi="Times New Roman" w:cs="Times New Roman"/>
          <w:sz w:val="24"/>
          <w:szCs w:val="24"/>
        </w:rPr>
        <w:t xml:space="preserve"> </w:t>
      </w:r>
      <w:r w:rsidR="002C47D2">
        <w:rPr>
          <w:rFonts w:ascii="Times New Roman" w:hAnsi="Times New Roman" w:cs="Times New Roman"/>
          <w:sz w:val="24"/>
          <w:szCs w:val="24"/>
        </w:rPr>
        <w:t xml:space="preserve">Пацијенти продукују IgA и IgG аутоантитела специфична за трансглутаминазу 2А (ендомизијална антитела), ензим који модификује глутенски протеин глијадин. </w:t>
      </w:r>
      <w:r w:rsidR="00D41799">
        <w:rPr>
          <w:rFonts w:ascii="Times New Roman" w:hAnsi="Times New Roman" w:cs="Times New Roman"/>
          <w:sz w:val="24"/>
          <w:szCs w:val="24"/>
        </w:rPr>
        <w:t xml:space="preserve">Трансглутаминаза је ензим </w:t>
      </w:r>
      <w:r w:rsidR="007440BD">
        <w:rPr>
          <w:rFonts w:ascii="Times New Roman" w:hAnsi="Times New Roman" w:cs="Times New Roman"/>
          <w:sz w:val="24"/>
          <w:szCs w:val="24"/>
          <w:lang w:val="sr-Cyrl-RS"/>
        </w:rPr>
        <w:t>укључен у</w:t>
      </w:r>
      <w:r w:rsidR="007440BD">
        <w:rPr>
          <w:rFonts w:ascii="Times New Roman" w:hAnsi="Times New Roman" w:cs="Times New Roman"/>
          <w:sz w:val="24"/>
          <w:szCs w:val="24"/>
        </w:rPr>
        <w:t xml:space="preserve"> унакрсну презентацију протеина</w:t>
      </w:r>
      <w:r w:rsidR="005C2BB7" w:rsidRPr="005C2BB7">
        <w:rPr>
          <w:rFonts w:ascii="Times New Roman" w:hAnsi="Times New Roman" w:cs="Times New Roman"/>
          <w:sz w:val="24"/>
          <w:szCs w:val="24"/>
        </w:rPr>
        <w:t xml:space="preserve"> </w:t>
      </w:r>
      <w:r w:rsidR="007440BD">
        <w:rPr>
          <w:rFonts w:ascii="Times New Roman" w:hAnsi="Times New Roman" w:cs="Times New Roman"/>
          <w:sz w:val="24"/>
          <w:szCs w:val="24"/>
        </w:rPr>
        <w:t>богатих</w:t>
      </w:r>
      <w:r w:rsidR="005C2BB7" w:rsidRPr="005C2BB7">
        <w:rPr>
          <w:rFonts w:ascii="Times New Roman" w:hAnsi="Times New Roman" w:cs="Times New Roman"/>
          <w:sz w:val="24"/>
          <w:szCs w:val="24"/>
        </w:rPr>
        <w:t xml:space="preserve"> </w:t>
      </w:r>
      <w:r w:rsidR="005C2BB7">
        <w:rPr>
          <w:rFonts w:ascii="Times New Roman" w:hAnsi="Times New Roman" w:cs="Times New Roman"/>
          <w:sz w:val="24"/>
          <w:szCs w:val="24"/>
        </w:rPr>
        <w:t>глутамином</w:t>
      </w:r>
      <w:r w:rsidR="00D41799">
        <w:rPr>
          <w:rFonts w:ascii="Times New Roman" w:hAnsi="Times New Roman" w:cs="Times New Roman"/>
          <w:sz w:val="24"/>
          <w:szCs w:val="24"/>
        </w:rPr>
        <w:t>, као што је глијадин</w:t>
      </w:r>
      <w:r w:rsidR="007440BD">
        <w:rPr>
          <w:rFonts w:ascii="Times New Roman" w:hAnsi="Times New Roman" w:cs="Times New Roman"/>
          <w:sz w:val="24"/>
          <w:szCs w:val="24"/>
          <w:lang w:val="sr-Cyrl-RS"/>
        </w:rPr>
        <w:t>,</w:t>
      </w:r>
      <w:r w:rsidR="00D41799">
        <w:rPr>
          <w:rFonts w:ascii="Times New Roman" w:hAnsi="Times New Roman" w:cs="Times New Roman"/>
          <w:sz w:val="24"/>
          <w:szCs w:val="24"/>
        </w:rPr>
        <w:t xml:space="preserve"> и сматра се важним у патогенези болести. О</w:t>
      </w:r>
      <w:r w:rsidR="002C47D2">
        <w:rPr>
          <w:rFonts w:ascii="Times New Roman" w:hAnsi="Times New Roman" w:cs="Times New Roman"/>
          <w:sz w:val="24"/>
          <w:szCs w:val="24"/>
        </w:rPr>
        <w:t xml:space="preserve">ва антитела настају када В лимфоцити специфични за трансглутаминазу ендоцитују трансглутаминазу ковалентно повезану са глијадином и онда презентују глијадин помагачким Т лимфоцитима, који фацилитирају анти-трансглутамински хуморални одговор. Није познато како ова антитела доприносе развоју болести, али представљају сензитивне дијагностичке маркере болести. </w:t>
      </w:r>
      <w:r w:rsidR="005C2BB7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</w:p>
    <w:p w14:paraId="0F1E8CFA" w14:textId="77777777" w:rsidR="002C47D2" w:rsidRPr="00D41799" w:rsidRDefault="002C47D2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Поред </w:t>
      </w:r>
      <w:r w:rsidRPr="001E5313">
        <w:rPr>
          <w:rFonts w:ascii="Times New Roman" w:hAnsi="Times New Roman" w:cs="Times New Roman"/>
          <w:sz w:val="24"/>
          <w:szCs w:val="24"/>
        </w:rPr>
        <w:t>CD4</w:t>
      </w:r>
      <w:r w:rsidRPr="00BA33DC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E5313">
        <w:rPr>
          <w:rFonts w:ascii="Times New Roman" w:hAnsi="Times New Roman" w:cs="Times New Roman"/>
          <w:sz w:val="24"/>
          <w:szCs w:val="24"/>
        </w:rPr>
        <w:t xml:space="preserve">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лимфоцит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а, </w:t>
      </w:r>
      <w:r w:rsidRPr="001E5313">
        <w:rPr>
          <w:rFonts w:ascii="Times New Roman" w:hAnsi="Times New Roman" w:cs="Times New Roman"/>
          <w:sz w:val="24"/>
          <w:szCs w:val="24"/>
        </w:rPr>
        <w:t>CD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BA33DC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E53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цитотоксички Т</w:t>
      </w:r>
      <w:r w:rsidRPr="001E5313">
        <w:rPr>
          <w:rFonts w:ascii="Times New Roman" w:hAnsi="Times New Roman" w:cs="Times New Roman"/>
          <w:sz w:val="24"/>
          <w:szCs w:val="24"/>
        </w:rPr>
        <w:t xml:space="preserve">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лимфоцити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убијају интестиналне епителне ћелије и</w:t>
      </w:r>
      <w:r w:rsidR="005C2BB7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такође</w:t>
      </w:r>
      <w:r w:rsidR="005C2BB7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доприносе развоју целијакије, иако нису специфични за глијадин. Глијадин стимулише епителне ћелије да секретују </w:t>
      </w:r>
      <w:r>
        <w:rPr>
          <w:rFonts w:ascii="Times New Roman" w:hAnsi="Times New Roman" w:cs="Times New Roman"/>
          <w:sz w:val="24"/>
          <w:szCs w:val="24"/>
        </w:rPr>
        <w:t>IL-15, који индукује експресију активационих рецептора NKG2D на цитотоксичким Т</w:t>
      </w:r>
      <w:r w:rsidRPr="001E5313">
        <w:rPr>
          <w:rFonts w:ascii="Times New Roman" w:hAnsi="Times New Roman" w:cs="Times New Roman"/>
          <w:sz w:val="24"/>
          <w:szCs w:val="24"/>
        </w:rPr>
        <w:t xml:space="preserve">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лимфоцити</w:t>
      </w:r>
      <w:r>
        <w:rPr>
          <w:rFonts w:ascii="Times New Roman" w:hAnsi="Times New Roman" w:cs="Times New Roman"/>
          <w:sz w:val="24"/>
          <w:szCs w:val="24"/>
          <w:lang w:val="sr-Cyrl-CS"/>
        </w:rPr>
        <w:t>ма</w:t>
      </w:r>
      <w:r w:rsidR="00D41799">
        <w:rPr>
          <w:rFonts w:ascii="Times New Roman" w:hAnsi="Times New Roman" w:cs="Times New Roman"/>
          <w:sz w:val="24"/>
          <w:szCs w:val="24"/>
          <w:lang w:val="sr-Cyrl-CS"/>
        </w:rPr>
        <w:t>. Глијадин</w:t>
      </w:r>
      <w:r w:rsidR="00222187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41799">
        <w:rPr>
          <w:rFonts w:ascii="Times New Roman" w:hAnsi="Times New Roman" w:cs="Times New Roman"/>
          <w:sz w:val="24"/>
          <w:szCs w:val="24"/>
          <w:lang w:val="sr-Cyrl-CS"/>
        </w:rPr>
        <w:t xml:space="preserve"> такође</w:t>
      </w:r>
      <w:r w:rsidR="00222187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41799">
        <w:rPr>
          <w:rFonts w:ascii="Times New Roman" w:hAnsi="Times New Roman" w:cs="Times New Roman"/>
          <w:sz w:val="24"/>
          <w:szCs w:val="24"/>
          <w:lang w:val="sr-Cyrl-CS"/>
        </w:rPr>
        <w:t xml:space="preserve"> индукује експресију лиганада за </w:t>
      </w:r>
      <w:r w:rsidR="00D41799">
        <w:rPr>
          <w:rFonts w:ascii="Times New Roman" w:hAnsi="Times New Roman" w:cs="Times New Roman"/>
          <w:sz w:val="24"/>
          <w:szCs w:val="24"/>
        </w:rPr>
        <w:t>NKG2D (MICA, MICB) на интестиналним епителним ћелијама.</w:t>
      </w:r>
    </w:p>
    <w:p w14:paraId="22131356" w14:textId="67FED9F6" w:rsidR="009C317A" w:rsidRDefault="00BA33DC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Cs/>
          <w:sz w:val="24"/>
          <w:szCs w:val="24"/>
          <w:lang w:val="sr-Cyrl-CS"/>
        </w:rPr>
        <w:t>Главни симптоми болести су</w:t>
      </w:r>
      <w:r w:rsidR="005540BA"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малабсорпција</w:t>
      </w:r>
      <w:r w:rsidR="00D622C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622CC">
        <w:rPr>
          <w:rFonts w:ascii="Times New Roman" w:hAnsi="Times New Roman" w:cs="Times New Roman"/>
          <w:sz w:val="24"/>
          <w:szCs w:val="24"/>
          <w:lang w:val="sr-Cyrl-RS"/>
        </w:rPr>
        <w:t>и</w:t>
      </w:r>
      <w:r w:rsidR="005540BA"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дијареја,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5540BA" w:rsidRPr="001E5313">
        <w:rPr>
          <w:rFonts w:ascii="Times New Roman" w:hAnsi="Times New Roman" w:cs="Times New Roman"/>
          <w:sz w:val="24"/>
          <w:szCs w:val="24"/>
          <w:lang w:val="sr-Cyrl-CS"/>
        </w:rPr>
        <w:t>може се јавити и асимптоматски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9C317A">
        <w:rPr>
          <w:rFonts w:ascii="Times New Roman" w:hAnsi="Times New Roman" w:cs="Times New Roman"/>
          <w:sz w:val="24"/>
          <w:szCs w:val="24"/>
          <w:lang w:val="sr-Cyrl-CS"/>
        </w:rPr>
        <w:t xml:space="preserve"> За дијагнозу целијачне болести значајна је </w:t>
      </w:r>
      <w:r w:rsidR="009C317A" w:rsidRPr="001E5313">
        <w:rPr>
          <w:rFonts w:ascii="Times New Roman" w:hAnsi="Times New Roman" w:cs="Times New Roman"/>
          <w:sz w:val="24"/>
          <w:szCs w:val="24"/>
          <w:lang w:val="sr-Cyrl-CS"/>
        </w:rPr>
        <w:t>хистолошка потврда након биопсије</w:t>
      </w:r>
      <w:r w:rsidR="009C317A">
        <w:rPr>
          <w:rFonts w:ascii="Times New Roman" w:hAnsi="Times New Roman" w:cs="Times New Roman"/>
          <w:sz w:val="24"/>
          <w:szCs w:val="24"/>
          <w:lang w:val="sr-Cyrl-CS"/>
        </w:rPr>
        <w:t>. Имунолошки тестови су веома значајни и базирани су на детекцији:</w:t>
      </w:r>
    </w:p>
    <w:p w14:paraId="50D98CC7" w14:textId="77777777" w:rsidR="009C317A" w:rsidRPr="009C317A" w:rsidRDefault="009C317A" w:rsidP="00F25CC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17A">
        <w:rPr>
          <w:rFonts w:ascii="Times New Roman" w:hAnsi="Times New Roman" w:cs="Times New Roman"/>
          <w:sz w:val="24"/>
          <w:szCs w:val="24"/>
          <w:lang w:val="sr-Cyrl-CS"/>
        </w:rPr>
        <w:t>антитела на глутен</w:t>
      </w:r>
      <w:r w:rsidRPr="009C317A">
        <w:rPr>
          <w:rFonts w:ascii="Times New Roman" w:hAnsi="Times New Roman" w:cs="Times New Roman"/>
          <w:b/>
          <w:bCs/>
          <w:sz w:val="24"/>
          <w:szCs w:val="24"/>
        </w:rPr>
        <w:t>/</w:t>
      </w:r>
      <w:r w:rsidRPr="009C317A">
        <w:rPr>
          <w:rFonts w:ascii="Times New Roman" w:hAnsi="Times New Roman" w:cs="Times New Roman"/>
          <w:sz w:val="24"/>
          <w:szCs w:val="24"/>
          <w:lang w:val="sr-Cyrl-CS"/>
        </w:rPr>
        <w:t>глијадин</w:t>
      </w:r>
    </w:p>
    <w:p w14:paraId="44FA9385" w14:textId="77777777" w:rsidR="009C317A" w:rsidRPr="009C317A" w:rsidRDefault="009C317A" w:rsidP="00F25CC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17A">
        <w:rPr>
          <w:rFonts w:ascii="Times New Roman" w:hAnsi="Times New Roman" w:cs="Times New Roman"/>
          <w:sz w:val="24"/>
          <w:szCs w:val="24"/>
          <w:lang w:val="sr-Cyrl-CS"/>
        </w:rPr>
        <w:t xml:space="preserve">антитела на ензим ткивну трансглутаминазу </w:t>
      </w:r>
      <w:r w:rsidR="007440BD">
        <w:rPr>
          <w:rFonts w:ascii="Times New Roman" w:hAnsi="Times New Roman" w:cs="Times New Roman"/>
          <w:sz w:val="24"/>
          <w:szCs w:val="24"/>
          <w:lang w:val="sr-Cyrl-CS"/>
        </w:rPr>
        <w:t>(ендомизијална антитела)</w:t>
      </w:r>
    </w:p>
    <w:p w14:paraId="5BFA3E5D" w14:textId="77777777" w:rsidR="00875032" w:rsidRPr="001E5313" w:rsidRDefault="005540B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Целијачна болест </w:t>
      </w:r>
      <w:r w:rsidR="009C317A">
        <w:rPr>
          <w:rFonts w:ascii="Times New Roman" w:hAnsi="Times New Roman" w:cs="Times New Roman"/>
          <w:sz w:val="24"/>
          <w:szCs w:val="24"/>
          <w:lang w:val="sr-Cyrl-CS"/>
        </w:rPr>
        <w:t xml:space="preserve">се сматра премалигним стањем, јер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се повезује са Т ћелијским лимфомима, </w:t>
      </w:r>
      <w:r w:rsidR="009C317A">
        <w:rPr>
          <w:rFonts w:ascii="Times New Roman" w:hAnsi="Times New Roman" w:cs="Times New Roman"/>
          <w:sz w:val="24"/>
          <w:szCs w:val="24"/>
          <w:lang w:val="sr-Cyrl-CS"/>
        </w:rPr>
        <w:t>карциномима јејунума, једњака и ларинкса. Такође</w:t>
      </w:r>
      <w:r w:rsidR="00222187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9C317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може бити удружена и са другим аутоимунским болестима (</w:t>
      </w:r>
      <w:r w:rsidRPr="000D4241">
        <w:rPr>
          <w:rFonts w:ascii="Times New Roman" w:hAnsi="Times New Roman" w:cs="Times New Roman"/>
          <w:i/>
          <w:sz w:val="24"/>
          <w:szCs w:val="24"/>
        </w:rPr>
        <w:t>Dermatitis herpetiformis</w:t>
      </w:r>
      <w:r w:rsidRPr="001E5313">
        <w:rPr>
          <w:rFonts w:ascii="Times New Roman" w:hAnsi="Times New Roman" w:cs="Times New Roman"/>
          <w:sz w:val="24"/>
          <w:szCs w:val="24"/>
        </w:rPr>
        <w:t xml:space="preserve">, </w:t>
      </w:r>
      <w:r w:rsidR="00442E4F">
        <w:rPr>
          <w:rFonts w:ascii="Times New Roman" w:hAnsi="Times New Roman" w:cs="Times New Roman"/>
          <w:sz w:val="24"/>
          <w:szCs w:val="24"/>
          <w:lang w:val="sr-Cyrl-CS"/>
        </w:rPr>
        <w:t>д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ијабетес тип 1, Адисонов</w:t>
      </w:r>
      <w:r w:rsidR="00222187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 xml:space="preserve"> боле</w:t>
      </w:r>
      <w:r w:rsidR="00222187">
        <w:rPr>
          <w:rFonts w:ascii="Times New Roman" w:hAnsi="Times New Roman" w:cs="Times New Roman"/>
          <w:sz w:val="24"/>
          <w:szCs w:val="24"/>
          <w:lang w:val="sr-Cyrl-CS"/>
        </w:rPr>
        <w:t>ст</w:t>
      </w:r>
      <w:r w:rsidRPr="001E5313">
        <w:rPr>
          <w:rFonts w:ascii="Times New Roman" w:hAnsi="Times New Roman" w:cs="Times New Roman"/>
          <w:sz w:val="24"/>
          <w:szCs w:val="24"/>
        </w:rPr>
        <w:t xml:space="preserve">, </w:t>
      </w:r>
      <w:r w:rsidR="00442E4F">
        <w:rPr>
          <w:rFonts w:ascii="Times New Roman" w:hAnsi="Times New Roman" w:cs="Times New Roman"/>
          <w:sz w:val="24"/>
          <w:szCs w:val="24"/>
          <w:lang w:val="sr-Cyrl-RS"/>
        </w:rPr>
        <w:t>р</w:t>
      </w:r>
      <w:r w:rsidRPr="001E5313">
        <w:rPr>
          <w:rFonts w:ascii="Times New Roman" w:hAnsi="Times New Roman" w:cs="Times New Roman"/>
          <w:sz w:val="24"/>
          <w:szCs w:val="24"/>
        </w:rPr>
        <w:t xml:space="preserve">еуматоидни артритис, </w:t>
      </w:r>
      <w:r w:rsidR="00442E4F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ист</w:t>
      </w:r>
      <w:r w:rsidR="005C2BB7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1E5313">
        <w:rPr>
          <w:rFonts w:ascii="Times New Roman" w:hAnsi="Times New Roman" w:cs="Times New Roman"/>
          <w:sz w:val="24"/>
          <w:szCs w:val="24"/>
          <w:lang w:val="sr-Cyrl-CS"/>
        </w:rPr>
        <w:t>мски еритемски лупус, ...)</w:t>
      </w:r>
    </w:p>
    <w:p w14:paraId="2A3768F4" w14:textId="77777777" w:rsidR="00875032" w:rsidRPr="009C317A" w:rsidRDefault="005540B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17A">
        <w:rPr>
          <w:rFonts w:ascii="Times New Roman" w:hAnsi="Times New Roman" w:cs="Times New Roman"/>
          <w:bCs/>
          <w:sz w:val="24"/>
          <w:szCs w:val="24"/>
          <w:lang w:val="sr-Cyrl-CS"/>
        </w:rPr>
        <w:t>Терапија</w:t>
      </w:r>
      <w:r w:rsidR="009C317A" w:rsidRPr="009C317A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болести је д</w:t>
      </w:r>
      <w:r w:rsidRPr="009C317A">
        <w:rPr>
          <w:rFonts w:ascii="Times New Roman" w:hAnsi="Times New Roman" w:cs="Times New Roman"/>
          <w:sz w:val="24"/>
          <w:szCs w:val="24"/>
          <w:lang w:val="sr-Cyrl-CS"/>
        </w:rPr>
        <w:t>ијета без глутена</w:t>
      </w:r>
      <w:r w:rsidR="009C317A" w:rsidRPr="009C317A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2AC21316" w14:textId="77777777" w:rsidR="00C56B4A" w:rsidRDefault="00C56B4A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263008A" w14:textId="77777777" w:rsidR="000E0ECB" w:rsidRPr="000E0ECB" w:rsidRDefault="000E0ECB" w:rsidP="00F25CC2">
      <w:pPr>
        <w:spacing w:after="0"/>
        <w:jc w:val="both"/>
        <w:rPr>
          <w:rFonts w:ascii="Times New Roman" w:hAnsi="Times New Roman" w:cs="Times New Roman"/>
          <w:b/>
          <w:iCs/>
          <w:sz w:val="24"/>
          <w:szCs w:val="24"/>
          <w:lang w:val="ru-RU"/>
        </w:rPr>
      </w:pPr>
      <w:r w:rsidRPr="000E0ECB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Crohn</w:t>
      </w:r>
      <w:r w:rsidRPr="000E0ECB">
        <w:rPr>
          <w:rFonts w:ascii="Times New Roman" w:hAnsi="Times New Roman" w:cs="Times New Roman"/>
          <w:b/>
          <w:sz w:val="24"/>
          <w:szCs w:val="24"/>
          <w:lang w:val="ru-RU"/>
        </w:rPr>
        <w:t>-ова болест и улцерозни колитис</w:t>
      </w:r>
    </w:p>
    <w:p w14:paraId="5B18AE42" w14:textId="77777777" w:rsidR="00BC7C81" w:rsidRDefault="00BC7C81" w:rsidP="00F25CC2">
      <w:pPr>
        <w:spacing w:after="0" w:line="360" w:lineRule="auto"/>
        <w:jc w:val="both"/>
        <w:rPr>
          <w:rFonts w:ascii="Times New Roman" w:hAnsi="Times New Roman" w:cs="Times New Roman"/>
          <w:i/>
          <w:iCs/>
          <w:sz w:val="24"/>
          <w:szCs w:val="24"/>
          <w:lang w:val="ru-RU"/>
        </w:rPr>
      </w:pPr>
    </w:p>
    <w:p w14:paraId="5CE20B31" w14:textId="77777777" w:rsidR="00FC1DDB" w:rsidRDefault="005540B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E0ECB">
        <w:rPr>
          <w:rFonts w:ascii="Times New Roman" w:hAnsi="Times New Roman" w:cs="Times New Roman"/>
          <w:i/>
          <w:iCs/>
          <w:sz w:val="24"/>
          <w:szCs w:val="24"/>
          <w:lang w:val="ru-RU"/>
        </w:rPr>
        <w:t>Crohn</w:t>
      </w:r>
      <w:r w:rsidRPr="000E0ECB">
        <w:rPr>
          <w:rFonts w:ascii="Times New Roman" w:hAnsi="Times New Roman" w:cs="Times New Roman"/>
          <w:sz w:val="24"/>
          <w:szCs w:val="24"/>
          <w:lang w:val="ru-RU"/>
        </w:rPr>
        <w:t>-ова болест и улцерозни колитис су идиопатске инфлама</w:t>
      </w:r>
      <w:r w:rsidR="00915127">
        <w:rPr>
          <w:rFonts w:ascii="Times New Roman" w:hAnsi="Times New Roman" w:cs="Times New Roman"/>
          <w:sz w:val="24"/>
          <w:szCs w:val="24"/>
          <w:lang w:val="ru-RU"/>
        </w:rPr>
        <w:t>цијске</w:t>
      </w:r>
      <w:r w:rsidRPr="000E0ECB">
        <w:rPr>
          <w:rFonts w:ascii="Times New Roman" w:hAnsi="Times New Roman" w:cs="Times New Roman"/>
          <w:sz w:val="24"/>
          <w:szCs w:val="24"/>
          <w:lang w:val="ru-RU"/>
        </w:rPr>
        <w:t xml:space="preserve"> болести црева (енгл. </w:t>
      </w:r>
      <w:r w:rsidRPr="000E0ECB">
        <w:rPr>
          <w:rFonts w:ascii="Times New Roman" w:hAnsi="Times New Roman" w:cs="Times New Roman"/>
          <w:i/>
          <w:iCs/>
          <w:sz w:val="24"/>
          <w:szCs w:val="24"/>
        </w:rPr>
        <w:t>Inflammatory bowel disease</w:t>
      </w:r>
      <w:r w:rsidR="00915127">
        <w:rPr>
          <w:rFonts w:ascii="Times New Roman" w:hAnsi="Times New Roman" w:cs="Times New Roman"/>
          <w:sz w:val="24"/>
          <w:szCs w:val="24"/>
          <w:lang w:val="sr-Cyrl-RS"/>
        </w:rPr>
        <w:t>,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0E0ECB">
        <w:rPr>
          <w:rFonts w:ascii="Times New Roman" w:hAnsi="Times New Roman" w:cs="Times New Roman"/>
          <w:sz w:val="24"/>
          <w:szCs w:val="24"/>
        </w:rPr>
        <w:t xml:space="preserve">IBD)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које карактеришу периоди релапса и ремисије.</w:t>
      </w:r>
      <w:r w:rsidR="00535217">
        <w:rPr>
          <w:rFonts w:ascii="Times New Roman" w:hAnsi="Times New Roman" w:cs="Times New Roman"/>
          <w:sz w:val="24"/>
          <w:szCs w:val="24"/>
        </w:rPr>
        <w:t xml:space="preserve"> </w:t>
      </w:r>
      <w:r w:rsidR="00765797">
        <w:rPr>
          <w:rFonts w:ascii="Times New Roman" w:hAnsi="Times New Roman" w:cs="Times New Roman"/>
          <w:sz w:val="24"/>
          <w:szCs w:val="24"/>
          <w:lang w:val="sr-Cyrl-CS"/>
        </w:rPr>
        <w:t>К</w:t>
      </w:r>
      <w:r w:rsidR="00765797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од пацијената оболелих од улцерозног колитиса </w:t>
      </w:r>
      <w:r w:rsidR="0076579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нфламација је присутна доминантно у пределу слузнице колона (понекад и у танком цреву, мада ретко), док се код пацијената оболелих од </w:t>
      </w:r>
      <w:r w:rsidRPr="000E0ECB">
        <w:rPr>
          <w:rFonts w:ascii="Times New Roman" w:hAnsi="Times New Roman" w:cs="Times New Roman"/>
          <w:i/>
          <w:iCs/>
          <w:sz w:val="24"/>
          <w:szCs w:val="24"/>
          <w:lang w:val="ru-RU"/>
        </w:rPr>
        <w:t>Crohn</w:t>
      </w:r>
      <w:r w:rsidRPr="000E0ECB">
        <w:rPr>
          <w:rFonts w:ascii="Times New Roman" w:hAnsi="Times New Roman" w:cs="Times New Roman"/>
          <w:sz w:val="24"/>
          <w:szCs w:val="24"/>
          <w:lang w:val="ru-RU"/>
        </w:rPr>
        <w:t>-ов</w:t>
      </w:r>
      <w:r w:rsidR="00FC1DDB">
        <w:rPr>
          <w:rFonts w:ascii="Times New Roman" w:hAnsi="Times New Roman" w:cs="Times New Roman"/>
          <w:sz w:val="24"/>
          <w:szCs w:val="24"/>
          <w:lang w:val="ru-RU"/>
        </w:rPr>
        <w:t>е</w:t>
      </w:r>
      <w:r w:rsidRPr="000E0ECB">
        <w:rPr>
          <w:rFonts w:ascii="Times New Roman" w:hAnsi="Times New Roman" w:cs="Times New Roman"/>
          <w:sz w:val="24"/>
          <w:szCs w:val="24"/>
          <w:lang w:val="ru-RU"/>
        </w:rPr>
        <w:t xml:space="preserve"> болести инфламација (углавном сегметног и трансмуралног типа) може видети у свим деловима дигестивног тракта (од усне дупље до ануса), мада се најчешће среће у танком и дебелом цреву.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52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66D4423F" w14:textId="77777777" w:rsidR="008427B8" w:rsidRDefault="008427B8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Хистолошки се ове две болести разликују. Инфламација читавог зида црева код </w:t>
      </w:r>
      <w:r w:rsidRPr="000E0ECB">
        <w:rPr>
          <w:rFonts w:ascii="Times New Roman" w:hAnsi="Times New Roman" w:cs="Times New Roman"/>
          <w:i/>
          <w:iCs/>
          <w:sz w:val="24"/>
          <w:szCs w:val="24"/>
          <w:lang w:val="ru-RU"/>
        </w:rPr>
        <w:t>Crohn</w:t>
      </w:r>
      <w:r>
        <w:rPr>
          <w:rFonts w:ascii="Times New Roman" w:hAnsi="Times New Roman" w:cs="Times New Roman"/>
          <w:sz w:val="24"/>
          <w:szCs w:val="24"/>
          <w:lang w:val="ru-RU"/>
        </w:rPr>
        <w:t>-ове болести укључује лимфоците, плазмоците</w:t>
      </w:r>
      <w:r w:rsidR="003D3231">
        <w:rPr>
          <w:rFonts w:ascii="Times New Roman" w:hAnsi="Times New Roman" w:cs="Times New Roman"/>
          <w:sz w:val="24"/>
          <w:szCs w:val="24"/>
          <w:lang w:val="ru-RU"/>
        </w:rPr>
        <w:t xml:space="preserve"> и еозинофиле и формирање гранулома. Код улцерозног колитиса, мукоза је инфилтри</w:t>
      </w:r>
      <w:r w:rsidR="00765797">
        <w:rPr>
          <w:rFonts w:ascii="Times New Roman" w:hAnsi="Times New Roman" w:cs="Times New Roman"/>
          <w:sz w:val="24"/>
          <w:szCs w:val="24"/>
          <w:lang w:val="ru-RU"/>
        </w:rPr>
        <w:t>с</w:t>
      </w:r>
      <w:r w:rsidR="003D3231">
        <w:rPr>
          <w:rFonts w:ascii="Times New Roman" w:hAnsi="Times New Roman" w:cs="Times New Roman"/>
          <w:sz w:val="24"/>
          <w:szCs w:val="24"/>
          <w:lang w:val="ru-RU"/>
        </w:rPr>
        <w:t>ана неутрофилима, плазмоцитима и еозинофилима.</w:t>
      </w:r>
    </w:p>
    <w:p w14:paraId="77FE56DB" w14:textId="77777777" w:rsidR="00875032" w:rsidRPr="000E0ECB" w:rsidRDefault="00FC1DDB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Постоје бројни докази који указују </w:t>
      </w:r>
      <w:r w:rsidR="005C2BB7">
        <w:rPr>
          <w:rFonts w:ascii="Times New Roman" w:hAnsi="Times New Roman" w:cs="Times New Roman"/>
          <w:sz w:val="24"/>
          <w:szCs w:val="24"/>
          <w:lang w:val="sr-Cyrl-CS"/>
        </w:rPr>
        <w:t xml:space="preserve">на то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да су ови поремећаји последица дефекта у регулацији имунског одговора на коменсалне микроорганизме у дигестивном тракту, код генетски предиспониране особе. 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У етиопатогенези </w:t>
      </w:r>
      <w:r w:rsidR="005540BA" w:rsidRPr="000E0ECB">
        <w:rPr>
          <w:rFonts w:ascii="Times New Roman" w:hAnsi="Times New Roman" w:cs="Times New Roman"/>
          <w:i/>
          <w:iCs/>
          <w:sz w:val="24"/>
          <w:szCs w:val="24"/>
          <w:lang w:val="ru-RU"/>
        </w:rPr>
        <w:t>Crohn</w:t>
      </w:r>
      <w:r w:rsidR="005540BA" w:rsidRPr="000E0ECB">
        <w:rPr>
          <w:rFonts w:ascii="Times New Roman" w:hAnsi="Times New Roman" w:cs="Times New Roman"/>
          <w:sz w:val="24"/>
          <w:szCs w:val="24"/>
          <w:lang w:val="ru-RU"/>
        </w:rPr>
        <w:t>-ове болести и улцерозног колитиса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важни су: </w:t>
      </w:r>
      <w:r w:rsidR="005540BA" w:rsidRPr="003D3231">
        <w:rPr>
          <w:rFonts w:ascii="Times New Roman" w:hAnsi="Times New Roman" w:cs="Times New Roman"/>
          <w:sz w:val="24"/>
          <w:szCs w:val="24"/>
          <w:u w:val="single"/>
          <w:lang w:val="sr-Cyrl-CS"/>
        </w:rPr>
        <w:t>наслеђе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(генетска предиспозиција, мутација </w:t>
      </w:r>
      <w:r w:rsidR="00765797" w:rsidRPr="000E0ECB">
        <w:rPr>
          <w:rFonts w:ascii="Times New Roman" w:hAnsi="Times New Roman" w:cs="Times New Roman"/>
          <w:sz w:val="24"/>
          <w:szCs w:val="24"/>
        </w:rPr>
        <w:t>NOD2</w:t>
      </w:r>
      <w:r w:rsidR="00765797">
        <w:rPr>
          <w:rFonts w:ascii="Times New Roman" w:hAnsi="Times New Roman" w:cs="Times New Roman"/>
          <w:sz w:val="24"/>
          <w:szCs w:val="24"/>
          <w:lang w:val="sr-Cyrl-RS"/>
        </w:rPr>
        <w:t xml:space="preserve"> (енгл </w:t>
      </w:r>
      <w:r w:rsidR="005540BA" w:rsidRPr="000E0ECB">
        <w:rPr>
          <w:rFonts w:ascii="Times New Roman" w:hAnsi="Times New Roman" w:cs="Times New Roman"/>
          <w:i/>
          <w:iCs/>
          <w:sz w:val="24"/>
          <w:szCs w:val="24"/>
        </w:rPr>
        <w:t>nitric oxide dismutase</w:t>
      </w:r>
      <w:r w:rsidR="00765797">
        <w:rPr>
          <w:rFonts w:ascii="Times New Roman" w:hAnsi="Times New Roman" w:cs="Times New Roman"/>
          <w:iCs/>
          <w:sz w:val="24"/>
          <w:szCs w:val="24"/>
          <w:lang w:val="sr-Cyrl-RS"/>
        </w:rPr>
        <w:t>)</w:t>
      </w:r>
      <w:r w:rsidR="005540BA" w:rsidRPr="000E0ECB">
        <w:rPr>
          <w:rFonts w:ascii="Times New Roman" w:hAnsi="Times New Roman" w:cs="Times New Roman"/>
          <w:sz w:val="24"/>
          <w:szCs w:val="24"/>
        </w:rPr>
        <w:t xml:space="preserve"> 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гена, </w:t>
      </w:r>
      <w:r w:rsidR="005540BA" w:rsidRPr="003D3231">
        <w:rPr>
          <w:rFonts w:ascii="Times New Roman" w:hAnsi="Times New Roman" w:cs="Times New Roman"/>
          <w:sz w:val="24"/>
          <w:szCs w:val="24"/>
          <w:u w:val="single"/>
          <w:lang w:val="sr-Cyrl-CS"/>
        </w:rPr>
        <w:t>микроорганизми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присутни у лумену црева, фактори спољашње средине (дуван, стрес, употреба нестероидних анти-инфлама</w:t>
      </w:r>
      <w:r w:rsidR="00765797">
        <w:rPr>
          <w:rFonts w:ascii="Times New Roman" w:hAnsi="Times New Roman" w:cs="Times New Roman"/>
          <w:sz w:val="24"/>
          <w:szCs w:val="24"/>
          <w:lang w:val="sr-Cyrl-CS"/>
        </w:rPr>
        <w:t>цијских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лекова, итд...), </w:t>
      </w:r>
      <w:r w:rsidR="005540BA" w:rsidRPr="003D3231">
        <w:rPr>
          <w:rFonts w:ascii="Times New Roman" w:hAnsi="Times New Roman" w:cs="Times New Roman"/>
          <w:sz w:val="24"/>
          <w:szCs w:val="24"/>
          <w:u w:val="single"/>
          <w:lang w:val="sr-Cyrl-CS"/>
        </w:rPr>
        <w:t>поремећај имунског одговора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5540BA" w:rsidRPr="000E0ECB">
        <w:rPr>
          <w:rFonts w:ascii="Times New Roman" w:hAnsi="Times New Roman" w:cs="Times New Roman"/>
          <w:sz w:val="24"/>
          <w:szCs w:val="24"/>
        </w:rPr>
        <w:t xml:space="preserve"> </w:t>
      </w:r>
      <w:r w:rsidR="00D6338B">
        <w:rPr>
          <w:rFonts w:ascii="Times New Roman" w:hAnsi="Times New Roman" w:cs="Times New Roman"/>
          <w:sz w:val="24"/>
          <w:szCs w:val="24"/>
        </w:rPr>
        <w:t xml:space="preserve">Запаљење интестиналне слузнице настаје због имунског одговора на бактеријску флору у ГИТ-у </w:t>
      </w:r>
      <w:r w:rsidR="00765797">
        <w:rPr>
          <w:rFonts w:ascii="Times New Roman" w:hAnsi="Times New Roman" w:cs="Times New Roman"/>
          <w:sz w:val="24"/>
          <w:szCs w:val="24"/>
          <w:lang w:val="sr-Cyrl-RS"/>
        </w:rPr>
        <w:t xml:space="preserve">у </w:t>
      </w:r>
      <w:r w:rsidR="00D6338B">
        <w:rPr>
          <w:rFonts w:ascii="Times New Roman" w:hAnsi="Times New Roman" w:cs="Times New Roman"/>
          <w:sz w:val="24"/>
          <w:szCs w:val="24"/>
        </w:rPr>
        <w:t xml:space="preserve">генетски предиспонираних пацијената. 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>Оштећена епителна баријера узрокује сталан продор микроорганизама и њихову интензивну фагоцитозу.</w:t>
      </w:r>
      <w:r w:rsidR="0020056F">
        <w:rPr>
          <w:rFonts w:ascii="Times New Roman" w:hAnsi="Times New Roman" w:cs="Times New Roman"/>
          <w:sz w:val="24"/>
          <w:szCs w:val="24"/>
          <w:lang w:val="sr-Cyrl-CS"/>
        </w:rPr>
        <w:t xml:space="preserve"> Постоје многобројни докази да генетски фактори</w:t>
      </w:r>
      <w:r w:rsidR="00632E15">
        <w:rPr>
          <w:rFonts w:ascii="Times New Roman" w:hAnsi="Times New Roman" w:cs="Times New Roman"/>
          <w:sz w:val="24"/>
          <w:szCs w:val="24"/>
          <w:lang w:val="sr-Cyrl-CS"/>
        </w:rPr>
        <w:t xml:space="preserve"> доприносе патогенези </w:t>
      </w:r>
      <w:r w:rsidR="00632E15" w:rsidRPr="000E0ECB">
        <w:rPr>
          <w:rFonts w:ascii="Times New Roman" w:hAnsi="Times New Roman" w:cs="Times New Roman"/>
          <w:i/>
          <w:iCs/>
          <w:sz w:val="24"/>
          <w:szCs w:val="24"/>
          <w:lang w:val="ru-RU"/>
        </w:rPr>
        <w:t>Crohn</w:t>
      </w:r>
      <w:r w:rsidR="00632E15">
        <w:rPr>
          <w:rFonts w:ascii="Times New Roman" w:hAnsi="Times New Roman" w:cs="Times New Roman"/>
          <w:sz w:val="24"/>
          <w:szCs w:val="24"/>
          <w:lang w:val="ru-RU"/>
        </w:rPr>
        <w:t xml:space="preserve">-ове болести, али да имају значајнију улогу код улцерозног колитиса. </w:t>
      </w:r>
    </w:p>
    <w:p w14:paraId="735705F1" w14:textId="77777777" w:rsidR="00EC7E5D" w:rsidRPr="00EC7E5D" w:rsidRDefault="00EC7E5D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C7E5D">
        <w:rPr>
          <w:rFonts w:ascii="Times New Roman" w:hAnsi="Times New Roman" w:cs="Times New Roman"/>
          <w:i/>
          <w:sz w:val="24"/>
          <w:szCs w:val="24"/>
          <w:lang w:val="sr-Cyrl-CS"/>
        </w:rPr>
        <w:t>Етиологија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Дефектна експресија молекула, као што су дефензини, </w:t>
      </w:r>
      <w:r w:rsidR="00DB12E1">
        <w:rPr>
          <w:rFonts w:ascii="Times New Roman" w:hAnsi="Times New Roman" w:cs="Times New Roman"/>
          <w:sz w:val="24"/>
          <w:szCs w:val="24"/>
          <w:lang w:val="sr-Cyrl-CS"/>
        </w:rPr>
        <w:t xml:space="preserve">је узрок </w:t>
      </w:r>
      <w:r>
        <w:rPr>
          <w:rFonts w:ascii="Times New Roman" w:hAnsi="Times New Roman" w:cs="Times New Roman"/>
          <w:sz w:val="24"/>
          <w:szCs w:val="24"/>
          <w:lang w:val="sr-Cyrl-CS"/>
        </w:rPr>
        <w:t>повећан</w:t>
      </w:r>
      <w:r w:rsidR="00DB12E1">
        <w:rPr>
          <w:rFonts w:ascii="Times New Roman" w:hAnsi="Times New Roman" w:cs="Times New Roman"/>
          <w:sz w:val="24"/>
          <w:szCs w:val="24"/>
          <w:lang w:val="sr-Cyrl-CS"/>
        </w:rPr>
        <w:t>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инвазиј</w:t>
      </w:r>
      <w:r w:rsidR="00DB12E1">
        <w:rPr>
          <w:rFonts w:ascii="Times New Roman" w:hAnsi="Times New Roman" w:cs="Times New Roman"/>
          <w:sz w:val="24"/>
          <w:szCs w:val="24"/>
          <w:lang w:val="sr-Cyrl-CS"/>
        </w:rPr>
        <w:t>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коменсалних бактерија кроз епител гастроинтестиналног тракта. Такође, полиморфизам гена за </w:t>
      </w:r>
      <w:r w:rsidRPr="000E0ECB">
        <w:rPr>
          <w:rFonts w:ascii="Times New Roman" w:hAnsi="Times New Roman" w:cs="Times New Roman"/>
          <w:sz w:val="24"/>
          <w:szCs w:val="24"/>
        </w:rPr>
        <w:t>NOD2</w:t>
      </w:r>
      <w:r>
        <w:rPr>
          <w:rFonts w:ascii="Times New Roman" w:hAnsi="Times New Roman" w:cs="Times New Roman"/>
          <w:sz w:val="24"/>
          <w:szCs w:val="24"/>
        </w:rPr>
        <w:t xml:space="preserve"> повезан је са </w:t>
      </w:r>
      <w:r w:rsidRPr="000E0ECB">
        <w:rPr>
          <w:rFonts w:ascii="Times New Roman" w:hAnsi="Times New Roman" w:cs="Times New Roman"/>
          <w:i/>
          <w:iCs/>
          <w:sz w:val="24"/>
          <w:szCs w:val="24"/>
          <w:lang w:val="ru-RU"/>
        </w:rPr>
        <w:t>Crohn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-овом болести. </w:t>
      </w:r>
      <w:r w:rsidR="00632E15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="00632E15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утација </w:t>
      </w:r>
      <w:r w:rsidR="00632E15" w:rsidRPr="000E0ECB">
        <w:rPr>
          <w:rFonts w:ascii="Times New Roman" w:hAnsi="Times New Roman" w:cs="Times New Roman"/>
          <w:sz w:val="24"/>
          <w:szCs w:val="24"/>
        </w:rPr>
        <w:t xml:space="preserve">NOD2 </w:t>
      </w:r>
      <w:r w:rsidR="00632E15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гена </w:t>
      </w:r>
      <w:r w:rsidR="00632E15">
        <w:rPr>
          <w:rFonts w:ascii="Times New Roman" w:hAnsi="Times New Roman" w:cs="Times New Roman"/>
          <w:sz w:val="24"/>
          <w:szCs w:val="24"/>
          <w:lang w:val="sr-Cyrl-CS"/>
        </w:rPr>
        <w:t xml:space="preserve">на 16.-ом хромозому повезана је са готово петином случајева </w:t>
      </w:r>
      <w:r w:rsidR="00632E15" w:rsidRPr="000E0ECB">
        <w:rPr>
          <w:rFonts w:ascii="Times New Roman" w:hAnsi="Times New Roman" w:cs="Times New Roman"/>
          <w:i/>
          <w:iCs/>
          <w:sz w:val="24"/>
          <w:szCs w:val="24"/>
          <w:lang w:val="ru-RU"/>
        </w:rPr>
        <w:t>Crohn</w:t>
      </w:r>
      <w:r w:rsidR="00632E15">
        <w:rPr>
          <w:rFonts w:ascii="Times New Roman" w:hAnsi="Times New Roman" w:cs="Times New Roman"/>
          <w:sz w:val="24"/>
          <w:szCs w:val="24"/>
          <w:lang w:val="ru-RU"/>
        </w:rPr>
        <w:t>-ове болести</w:t>
      </w:r>
      <w:r w:rsidR="00632E15">
        <w:rPr>
          <w:rFonts w:ascii="Times New Roman" w:hAnsi="Times New Roman" w:cs="Times New Roman"/>
          <w:sz w:val="24"/>
          <w:szCs w:val="24"/>
          <w:lang w:val="sr-Cyrl-CS"/>
        </w:rPr>
        <w:t xml:space="preserve">. Експресија </w:t>
      </w:r>
      <w:r w:rsidR="00DB12E1">
        <w:rPr>
          <w:rFonts w:ascii="Times New Roman" w:hAnsi="Times New Roman" w:cs="Times New Roman"/>
          <w:sz w:val="24"/>
          <w:szCs w:val="24"/>
        </w:rPr>
        <w:t>рецептора</w:t>
      </w:r>
      <w:r w:rsidR="00DB12E1" w:rsidRPr="000E0ECB">
        <w:rPr>
          <w:rFonts w:ascii="Times New Roman" w:hAnsi="Times New Roman" w:cs="Times New Roman"/>
          <w:sz w:val="24"/>
          <w:szCs w:val="24"/>
        </w:rPr>
        <w:t xml:space="preserve"> </w:t>
      </w:r>
      <w:r w:rsidR="00632E15" w:rsidRPr="000E0ECB">
        <w:rPr>
          <w:rFonts w:ascii="Times New Roman" w:hAnsi="Times New Roman" w:cs="Times New Roman"/>
          <w:sz w:val="24"/>
          <w:szCs w:val="24"/>
        </w:rPr>
        <w:t>NOD2</w:t>
      </w:r>
      <w:r w:rsidR="00632E15">
        <w:rPr>
          <w:rFonts w:ascii="Times New Roman" w:hAnsi="Times New Roman" w:cs="Times New Roman"/>
          <w:sz w:val="24"/>
          <w:szCs w:val="24"/>
        </w:rPr>
        <w:t xml:space="preserve"> карактеристична је за моноците. </w:t>
      </w:r>
      <w:r w:rsidR="00632E15" w:rsidRPr="000E0ECB">
        <w:rPr>
          <w:rFonts w:ascii="Times New Roman" w:hAnsi="Times New Roman" w:cs="Times New Roman"/>
          <w:sz w:val="24"/>
          <w:szCs w:val="24"/>
        </w:rPr>
        <w:t>NOD2</w:t>
      </w:r>
      <w:r w:rsidR="00632E15">
        <w:rPr>
          <w:rFonts w:ascii="Times New Roman" w:hAnsi="Times New Roman" w:cs="Times New Roman"/>
          <w:sz w:val="24"/>
          <w:szCs w:val="24"/>
        </w:rPr>
        <w:t xml:space="preserve"> представља интрацитоплазматски рецептор за молекулске обрасце коменсалних бактерија у ГИТ-у. У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след мутације </w:t>
      </w:r>
      <w:r w:rsidR="005C2BB7" w:rsidRPr="000E0ECB">
        <w:rPr>
          <w:rFonts w:ascii="Times New Roman" w:hAnsi="Times New Roman" w:cs="Times New Roman"/>
          <w:sz w:val="24"/>
          <w:szCs w:val="24"/>
        </w:rPr>
        <w:t xml:space="preserve">гена </w:t>
      </w:r>
      <w:r w:rsidR="005C2BB7">
        <w:rPr>
          <w:rFonts w:ascii="Times New Roman" w:hAnsi="Times New Roman" w:cs="Times New Roman"/>
          <w:sz w:val="24"/>
          <w:szCs w:val="24"/>
          <w:lang w:val="sr-Cyrl-RS"/>
        </w:rPr>
        <w:t xml:space="preserve">за </w:t>
      </w:r>
      <w:r w:rsidR="005540BA" w:rsidRPr="000E0ECB">
        <w:rPr>
          <w:rFonts w:ascii="Times New Roman" w:hAnsi="Times New Roman" w:cs="Times New Roman"/>
          <w:sz w:val="24"/>
          <w:szCs w:val="24"/>
        </w:rPr>
        <w:t xml:space="preserve">NOD2 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>настаје поремећај у елиминацији фагоцитованих бактерија. Макрофаги слабије елиминишу фагоцитоване микроорганизме и слабије презентују антигене Т лимфоцитима чиме је ослабљен стечени Т ћелијски имунски одговор.</w:t>
      </w:r>
      <w:r w:rsidR="00632E15">
        <w:rPr>
          <w:rFonts w:ascii="Times New Roman" w:hAnsi="Times New Roman" w:cs="Times New Roman"/>
          <w:sz w:val="24"/>
          <w:szCs w:val="24"/>
        </w:rPr>
        <w:t xml:space="preserve"> Још један од етиолошких фактора је и поремећај тесних веза између епителних ћелија, што такође омогућава продор микроорганизама. </w:t>
      </w:r>
      <w:r>
        <w:rPr>
          <w:rFonts w:ascii="Times New Roman" w:hAnsi="Times New Roman" w:cs="Times New Roman"/>
          <w:sz w:val="24"/>
          <w:szCs w:val="24"/>
        </w:rPr>
        <w:t>Поремећај аутофагије у Панетовим ћелијама редукује секрецију лизозима и дефензина у лумен ГИТ-а.</w:t>
      </w:r>
    </w:p>
    <w:p w14:paraId="6C8BEE73" w14:textId="77777777" w:rsidR="00C0023C" w:rsidRPr="00C0023C" w:rsidRDefault="00632E15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</w:rPr>
        <w:t xml:space="preserve">Као одговор на продор микроорганизама, 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>Т лимфоцити продукују велику количину проинфлама</w:t>
      </w:r>
      <w:r w:rsidR="004C01A5">
        <w:rPr>
          <w:rFonts w:ascii="Times New Roman" w:hAnsi="Times New Roman" w:cs="Times New Roman"/>
          <w:sz w:val="24"/>
          <w:szCs w:val="24"/>
          <w:lang w:val="sr-Cyrl-CS"/>
        </w:rPr>
        <w:t>цијских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цитокина </w:t>
      </w:r>
      <w:r w:rsidR="005540BA" w:rsidRPr="000E0ECB">
        <w:rPr>
          <w:rFonts w:ascii="Times New Roman" w:hAnsi="Times New Roman" w:cs="Times New Roman"/>
          <w:sz w:val="24"/>
          <w:szCs w:val="24"/>
        </w:rPr>
        <w:t>TNF</w:t>
      </w:r>
      <w:r w:rsidR="00C41FC4">
        <w:rPr>
          <w:rFonts w:ascii="Times New Roman" w:hAnsi="Times New Roman" w:cs="Times New Roman"/>
          <w:sz w:val="24"/>
          <w:szCs w:val="24"/>
        </w:rPr>
        <w:t>-α</w:t>
      </w:r>
      <w:r w:rsidR="005540BA" w:rsidRPr="000E0ECB">
        <w:rPr>
          <w:rFonts w:ascii="Times New Roman" w:hAnsi="Times New Roman" w:cs="Times New Roman"/>
          <w:sz w:val="24"/>
          <w:szCs w:val="24"/>
        </w:rPr>
        <w:t>, IFN</w:t>
      </w:r>
      <w:r w:rsidR="00C41FC4">
        <w:rPr>
          <w:rFonts w:ascii="Times New Roman" w:hAnsi="Times New Roman" w:cs="Times New Roman"/>
          <w:sz w:val="24"/>
          <w:szCs w:val="24"/>
        </w:rPr>
        <w:t>-γ</w:t>
      </w:r>
      <w:r w:rsidR="005540BA" w:rsidRPr="000E0ECB">
        <w:rPr>
          <w:rFonts w:ascii="Times New Roman" w:hAnsi="Times New Roman" w:cs="Times New Roman"/>
          <w:sz w:val="24"/>
          <w:szCs w:val="24"/>
        </w:rPr>
        <w:t xml:space="preserve">, IL-12 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што узрокује снажну инфламацију у цревима и индукује продукцију матрикс металопротеиназа одговорних за деструкцију ткива. </w:t>
      </w:r>
      <w:r w:rsidR="00C0023C">
        <w:rPr>
          <w:rFonts w:ascii="Times New Roman" w:hAnsi="Times New Roman" w:cs="Times New Roman"/>
          <w:sz w:val="24"/>
          <w:szCs w:val="24"/>
        </w:rPr>
        <w:t>Th17 имунски одговор игра значајну улогу у патогенези инфлама</w:t>
      </w:r>
      <w:r w:rsidR="00C41FC4">
        <w:rPr>
          <w:rFonts w:ascii="Times New Roman" w:hAnsi="Times New Roman" w:cs="Times New Roman"/>
          <w:sz w:val="24"/>
          <w:szCs w:val="24"/>
          <w:lang w:val="sr-Cyrl-RS"/>
        </w:rPr>
        <w:t>цијских</w:t>
      </w:r>
      <w:r w:rsidR="00C0023C">
        <w:rPr>
          <w:rFonts w:ascii="Times New Roman" w:hAnsi="Times New Roman" w:cs="Times New Roman"/>
          <w:sz w:val="24"/>
          <w:szCs w:val="24"/>
        </w:rPr>
        <w:t xml:space="preserve"> болести црева. Полиморфизам гена за </w:t>
      </w:r>
      <w:r w:rsidR="00C41FC4">
        <w:rPr>
          <w:rFonts w:ascii="Times New Roman" w:hAnsi="Times New Roman" w:cs="Times New Roman"/>
          <w:sz w:val="24"/>
          <w:szCs w:val="24"/>
        </w:rPr>
        <w:t>рецептор</w:t>
      </w:r>
      <w:r w:rsidR="00C41FC4" w:rsidRPr="000E0ECB">
        <w:rPr>
          <w:rFonts w:ascii="Times New Roman" w:hAnsi="Times New Roman" w:cs="Times New Roman"/>
          <w:sz w:val="24"/>
          <w:szCs w:val="24"/>
        </w:rPr>
        <w:t xml:space="preserve"> </w:t>
      </w:r>
      <w:r w:rsidR="00C41FC4">
        <w:rPr>
          <w:rFonts w:ascii="Times New Roman" w:hAnsi="Times New Roman" w:cs="Times New Roman"/>
          <w:sz w:val="24"/>
          <w:szCs w:val="24"/>
          <w:lang w:val="sr-Cyrl-RS"/>
        </w:rPr>
        <w:t xml:space="preserve">за </w:t>
      </w:r>
      <w:r w:rsidR="00C0023C" w:rsidRPr="000E0ECB">
        <w:rPr>
          <w:rFonts w:ascii="Times New Roman" w:hAnsi="Times New Roman" w:cs="Times New Roman"/>
          <w:sz w:val="24"/>
          <w:szCs w:val="24"/>
        </w:rPr>
        <w:t>IL-</w:t>
      </w:r>
      <w:r w:rsidR="00C0023C">
        <w:rPr>
          <w:rFonts w:ascii="Times New Roman" w:hAnsi="Times New Roman" w:cs="Times New Roman"/>
          <w:sz w:val="24"/>
          <w:szCs w:val="24"/>
        </w:rPr>
        <w:t xml:space="preserve">23 повезан је са повећаним ризиком </w:t>
      </w:r>
      <w:r w:rsidR="00C41FC4">
        <w:rPr>
          <w:rFonts w:ascii="Times New Roman" w:hAnsi="Times New Roman" w:cs="Times New Roman"/>
          <w:sz w:val="24"/>
          <w:szCs w:val="24"/>
          <w:lang w:val="sr-Cyrl-RS"/>
        </w:rPr>
        <w:t>за настанак</w:t>
      </w:r>
      <w:r w:rsidR="00C0023C">
        <w:rPr>
          <w:rFonts w:ascii="Times New Roman" w:hAnsi="Times New Roman" w:cs="Times New Roman"/>
          <w:sz w:val="24"/>
          <w:szCs w:val="24"/>
        </w:rPr>
        <w:t xml:space="preserve"> болести. Подсећамо, </w:t>
      </w:r>
      <w:r w:rsidR="00C0023C" w:rsidRPr="000E0ECB">
        <w:rPr>
          <w:rFonts w:ascii="Times New Roman" w:hAnsi="Times New Roman" w:cs="Times New Roman"/>
          <w:sz w:val="24"/>
          <w:szCs w:val="24"/>
        </w:rPr>
        <w:t>IL-</w:t>
      </w:r>
      <w:r w:rsidR="00C0023C">
        <w:rPr>
          <w:rFonts w:ascii="Times New Roman" w:hAnsi="Times New Roman" w:cs="Times New Roman"/>
          <w:sz w:val="24"/>
          <w:szCs w:val="24"/>
        </w:rPr>
        <w:t xml:space="preserve">23 је неопходан за диференцијацију и одржавање Th17 лимфоцита. </w:t>
      </w:r>
    </w:p>
    <w:p w14:paraId="4F47B460" w14:textId="77777777" w:rsidR="003A45D0" w:rsidRDefault="005540B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0ECB">
        <w:rPr>
          <w:rFonts w:ascii="Times New Roman" w:hAnsi="Times New Roman" w:cs="Times New Roman"/>
          <w:sz w:val="24"/>
          <w:szCs w:val="24"/>
        </w:rPr>
        <w:t>IL-1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0 и</w:t>
      </w:r>
      <w:r w:rsidR="00C56B4A">
        <w:rPr>
          <w:rFonts w:ascii="Times New Roman" w:hAnsi="Times New Roman" w:cs="Times New Roman"/>
          <w:sz w:val="24"/>
          <w:szCs w:val="24"/>
          <w:lang w:val="sr-Cyrl-CS"/>
        </w:rPr>
        <w:t>гра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заштитну улогу у патогенези инфлама</w:t>
      </w:r>
      <w:r w:rsidR="00586132">
        <w:rPr>
          <w:rFonts w:ascii="Times New Roman" w:hAnsi="Times New Roman" w:cs="Times New Roman"/>
          <w:sz w:val="24"/>
          <w:szCs w:val="24"/>
          <w:lang w:val="sr-Cyrl-CS"/>
        </w:rPr>
        <w:t>цијске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болести црева, обзиром да се симптоми карактеристични за </w:t>
      </w:r>
      <w:r w:rsidRPr="000E0ECB">
        <w:rPr>
          <w:rFonts w:ascii="Times New Roman" w:hAnsi="Times New Roman" w:cs="Times New Roman"/>
          <w:i/>
          <w:iCs/>
          <w:sz w:val="24"/>
          <w:szCs w:val="24"/>
          <w:lang w:val="sr-Cyrl-CS"/>
        </w:rPr>
        <w:t>Crohn-</w:t>
      </w:r>
      <w:r w:rsidRPr="003A45D0">
        <w:rPr>
          <w:rFonts w:ascii="Times New Roman" w:hAnsi="Times New Roman" w:cs="Times New Roman"/>
          <w:iCs/>
          <w:sz w:val="24"/>
          <w:szCs w:val="24"/>
          <w:lang w:val="sr-Cyrl-CS"/>
        </w:rPr>
        <w:t>ову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болест спонтано јављају код </w:t>
      </w:r>
      <w:r w:rsidRPr="000E0ECB">
        <w:rPr>
          <w:rFonts w:ascii="Times New Roman" w:hAnsi="Times New Roman" w:cs="Times New Roman"/>
          <w:sz w:val="24"/>
          <w:szCs w:val="24"/>
        </w:rPr>
        <w:t xml:space="preserve">IL-10 </w:t>
      </w:r>
      <w:r w:rsidRPr="000E0ECB">
        <w:rPr>
          <w:rFonts w:ascii="Times New Roman" w:hAnsi="Times New Roman" w:cs="Times New Roman"/>
          <w:i/>
          <w:iCs/>
          <w:sz w:val="24"/>
          <w:szCs w:val="24"/>
        </w:rPr>
        <w:t xml:space="preserve">knockout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мишева (мишева којима је уклоњен ген за </w:t>
      </w:r>
      <w:r w:rsidRPr="000E0ECB">
        <w:rPr>
          <w:rFonts w:ascii="Times New Roman" w:hAnsi="Times New Roman" w:cs="Times New Roman"/>
          <w:sz w:val="24"/>
          <w:szCs w:val="24"/>
        </w:rPr>
        <w:t>IL-10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). Уз то, к</w:t>
      </w:r>
      <w:r w:rsidRPr="000E0ECB">
        <w:rPr>
          <w:rFonts w:ascii="Times New Roman" w:hAnsi="Times New Roman" w:cs="Times New Roman"/>
          <w:sz w:val="24"/>
          <w:szCs w:val="24"/>
        </w:rPr>
        <w:t xml:space="preserve">од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екс</w:t>
      </w:r>
      <w:r w:rsidR="00586132"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ерименталних модел</w:t>
      </w:r>
      <w:r w:rsidRPr="000E0ECB">
        <w:rPr>
          <w:rFonts w:ascii="Times New Roman" w:hAnsi="Times New Roman" w:cs="Times New Roman"/>
          <w:sz w:val="24"/>
          <w:szCs w:val="24"/>
        </w:rPr>
        <w:t xml:space="preserve">а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је </w:t>
      </w:r>
      <w:r w:rsidRPr="000E0ECB">
        <w:rPr>
          <w:rFonts w:ascii="Times New Roman" w:hAnsi="Times New Roman" w:cs="Times New Roman"/>
          <w:sz w:val="24"/>
          <w:szCs w:val="24"/>
        </w:rPr>
        <w:t xml:space="preserve">уочено да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регулаторн</w:t>
      </w:r>
      <w:r w:rsidR="00586132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0E0ECB">
        <w:rPr>
          <w:rFonts w:ascii="Times New Roman" w:hAnsi="Times New Roman" w:cs="Times New Roman"/>
          <w:sz w:val="24"/>
          <w:szCs w:val="24"/>
        </w:rPr>
        <w:t xml:space="preserve"> </w:t>
      </w:r>
      <w:r w:rsidR="00586132" w:rsidRPr="000E0ECB">
        <w:rPr>
          <w:rFonts w:ascii="Times New Roman" w:hAnsi="Times New Roman" w:cs="Times New Roman"/>
          <w:sz w:val="24"/>
          <w:szCs w:val="24"/>
        </w:rPr>
        <w:t xml:space="preserve">T </w:t>
      </w:r>
      <w:r w:rsidR="00586132">
        <w:rPr>
          <w:rFonts w:ascii="Times New Roman" w:hAnsi="Times New Roman" w:cs="Times New Roman"/>
          <w:sz w:val="24"/>
          <w:szCs w:val="24"/>
          <w:lang w:val="sr-Cyrl-RS"/>
        </w:rPr>
        <w:t>лимфоцити</w:t>
      </w:r>
      <w:r w:rsidRPr="000E0ECB">
        <w:rPr>
          <w:rFonts w:ascii="Times New Roman" w:hAnsi="Times New Roman" w:cs="Times New Roman"/>
          <w:sz w:val="24"/>
          <w:szCs w:val="24"/>
        </w:rPr>
        <w:t xml:space="preserve"> превенирају колитис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продукциј</w:t>
      </w:r>
      <w:r w:rsidR="00586132">
        <w:rPr>
          <w:rFonts w:ascii="Times New Roman" w:hAnsi="Times New Roman" w:cs="Times New Roman"/>
          <w:sz w:val="24"/>
          <w:szCs w:val="24"/>
          <w:lang w:val="sr-Cyrl-CS"/>
        </w:rPr>
        <w:t>ом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0E0ECB">
        <w:rPr>
          <w:rFonts w:ascii="Times New Roman" w:hAnsi="Times New Roman" w:cs="Times New Roman"/>
          <w:sz w:val="24"/>
          <w:szCs w:val="24"/>
        </w:rPr>
        <w:t>TGF-</w:t>
      </w:r>
      <w:r w:rsidRPr="000E0ECB">
        <w:rPr>
          <w:rFonts w:ascii="Times New Roman" w:hAnsi="Times New Roman" w:cs="Times New Roman"/>
          <w:sz w:val="24"/>
          <w:szCs w:val="24"/>
          <w:lang w:val="el-GR"/>
        </w:rPr>
        <w:t>β</w:t>
      </w:r>
      <w:r w:rsidRPr="000E0ECB">
        <w:rPr>
          <w:rFonts w:ascii="Times New Roman" w:hAnsi="Times New Roman" w:cs="Times New Roman"/>
          <w:sz w:val="24"/>
          <w:szCs w:val="24"/>
        </w:rPr>
        <w:t xml:space="preserve">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Pr="000E0ECB">
        <w:rPr>
          <w:rFonts w:ascii="Times New Roman" w:hAnsi="Times New Roman" w:cs="Times New Roman"/>
          <w:sz w:val="24"/>
          <w:szCs w:val="24"/>
        </w:rPr>
        <w:t xml:space="preserve">IL-10.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У патогенези улцерозног колитиса важну улогу и</w:t>
      </w:r>
      <w:r w:rsidR="00586132">
        <w:rPr>
          <w:rFonts w:ascii="Times New Roman" w:hAnsi="Times New Roman" w:cs="Times New Roman"/>
          <w:sz w:val="24"/>
          <w:szCs w:val="24"/>
          <w:lang w:val="sr-Cyrl-CS"/>
        </w:rPr>
        <w:t>грају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0E0ECB">
        <w:rPr>
          <w:rFonts w:ascii="Times New Roman" w:hAnsi="Times New Roman" w:cs="Times New Roman"/>
          <w:sz w:val="24"/>
          <w:szCs w:val="24"/>
        </w:rPr>
        <w:t xml:space="preserve">NKT ћелије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које</w:t>
      </w:r>
      <w:r w:rsidRPr="000E0ECB">
        <w:rPr>
          <w:rFonts w:ascii="Times New Roman" w:hAnsi="Times New Roman" w:cs="Times New Roman"/>
          <w:sz w:val="24"/>
          <w:szCs w:val="24"/>
        </w:rPr>
        <w:t xml:space="preserve">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оштећују</w:t>
      </w:r>
      <w:r w:rsidRPr="000E0ECB">
        <w:rPr>
          <w:rFonts w:ascii="Times New Roman" w:hAnsi="Times New Roman" w:cs="Times New Roman"/>
          <w:sz w:val="24"/>
          <w:szCs w:val="24"/>
        </w:rPr>
        <w:t xml:space="preserve"> епителне ћелије што резултира улцерацијом слузокоже црева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. Антиген</w:t>
      </w:r>
      <w:r w:rsidR="00586132">
        <w:rPr>
          <w:rFonts w:ascii="Times New Roman" w:hAnsi="Times New Roman" w:cs="Times New Roman"/>
          <w:sz w:val="24"/>
          <w:szCs w:val="24"/>
        </w:rPr>
        <w:t>-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презентујуће ћелије из </w:t>
      </w:r>
      <w:r w:rsidR="00586132">
        <w:rPr>
          <w:rFonts w:ascii="Times New Roman" w:hAnsi="Times New Roman" w:cs="Times New Roman"/>
          <w:iCs/>
          <w:sz w:val="24"/>
          <w:szCs w:val="24"/>
          <w:lang w:val="sr-Cyrl-RS"/>
        </w:rPr>
        <w:t>ламине проприје</w:t>
      </w:r>
      <w:r w:rsidRPr="000E0ECB">
        <w:rPr>
          <w:rFonts w:ascii="Times New Roman" w:hAnsi="Times New Roman" w:cs="Times New Roman"/>
          <w:i/>
          <w:iCs/>
          <w:sz w:val="24"/>
          <w:szCs w:val="24"/>
          <w:lang w:val="sr-Cyrl-CS"/>
        </w:rPr>
        <w:t xml:space="preserve">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презентују антигене </w:t>
      </w:r>
      <w:r w:rsidRPr="000E0ECB">
        <w:rPr>
          <w:rFonts w:ascii="Times New Roman" w:hAnsi="Times New Roman" w:cs="Times New Roman"/>
          <w:sz w:val="24"/>
          <w:szCs w:val="24"/>
        </w:rPr>
        <w:t>NKT ћелиј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ама</w:t>
      </w:r>
      <w:r w:rsidRPr="000E0ECB">
        <w:rPr>
          <w:rFonts w:ascii="Times New Roman" w:hAnsi="Times New Roman" w:cs="Times New Roman"/>
          <w:sz w:val="24"/>
          <w:szCs w:val="24"/>
        </w:rPr>
        <w:t xml:space="preserve">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посредством </w:t>
      </w:r>
      <w:r w:rsidRPr="000E0ECB">
        <w:rPr>
          <w:rFonts w:ascii="Times New Roman" w:hAnsi="Times New Roman" w:cs="Times New Roman"/>
          <w:sz w:val="24"/>
          <w:szCs w:val="24"/>
        </w:rPr>
        <w:t xml:space="preserve">CD1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молекула. Активиране </w:t>
      </w:r>
      <w:r w:rsidRPr="000E0ECB">
        <w:rPr>
          <w:rFonts w:ascii="Times New Roman" w:hAnsi="Times New Roman" w:cs="Times New Roman"/>
          <w:sz w:val="24"/>
          <w:szCs w:val="24"/>
        </w:rPr>
        <w:t>NKT ћелиј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0E0ECB">
        <w:rPr>
          <w:rFonts w:ascii="Times New Roman" w:hAnsi="Times New Roman" w:cs="Times New Roman"/>
          <w:i/>
          <w:iCs/>
          <w:sz w:val="24"/>
          <w:szCs w:val="24"/>
          <w:lang w:val="sr-Cyrl-CS"/>
        </w:rPr>
        <w:t xml:space="preserve"> </w:t>
      </w:r>
      <w:r w:rsidRPr="003A45D0">
        <w:rPr>
          <w:rFonts w:ascii="Times New Roman" w:hAnsi="Times New Roman" w:cs="Times New Roman"/>
          <w:iCs/>
          <w:sz w:val="24"/>
          <w:szCs w:val="24"/>
          <w:lang w:val="sr-Cyrl-CS"/>
        </w:rPr>
        <w:t xml:space="preserve">или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испољавају директно цитотоксично дејство на епителне ћелије слузнице црева или продукују </w:t>
      </w:r>
      <w:r w:rsidRPr="000E0ECB">
        <w:rPr>
          <w:rFonts w:ascii="Times New Roman" w:hAnsi="Times New Roman" w:cs="Times New Roman"/>
          <w:sz w:val="24"/>
          <w:szCs w:val="24"/>
        </w:rPr>
        <w:t>IL-1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3 који оштећује </w:t>
      </w:r>
      <w:r w:rsidR="003A45D0">
        <w:rPr>
          <w:rFonts w:ascii="Times New Roman" w:hAnsi="Times New Roman" w:cs="Times New Roman"/>
          <w:sz w:val="24"/>
          <w:szCs w:val="24"/>
          <w:lang w:val="sr-Cyrl-CS"/>
        </w:rPr>
        <w:t>тесне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везе </w:t>
      </w:r>
      <w:r w:rsidR="003A45D0">
        <w:rPr>
          <w:rFonts w:ascii="Times New Roman" w:hAnsi="Times New Roman" w:cs="Times New Roman"/>
          <w:sz w:val="24"/>
          <w:szCs w:val="24"/>
          <w:lang w:val="sr-Cyrl-CS"/>
        </w:rPr>
        <w:t xml:space="preserve">између </w:t>
      </w:r>
      <w:r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епителних ћелија нарушавајући интегритет епителне баријере.  </w:t>
      </w:r>
    </w:p>
    <w:p w14:paraId="0CDFB7CC" w14:textId="77777777" w:rsidR="00875032" w:rsidRDefault="003A45D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Cs/>
          <w:sz w:val="24"/>
          <w:szCs w:val="24"/>
          <w:lang w:val="sr-Cyrl-CS"/>
        </w:rPr>
        <w:t>У главне симптоме</w:t>
      </w:r>
      <w:r w:rsidR="005540BA" w:rsidRPr="003A45D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</w:t>
      </w:r>
      <w:r w:rsidR="005540BA" w:rsidRPr="003A45D0">
        <w:rPr>
          <w:rFonts w:ascii="Times New Roman" w:hAnsi="Times New Roman" w:cs="Times New Roman"/>
          <w:bCs/>
          <w:i/>
          <w:iCs/>
          <w:sz w:val="24"/>
          <w:szCs w:val="24"/>
          <w:lang w:val="sr-Cyrl-CS"/>
        </w:rPr>
        <w:t>Crohn-ове</w:t>
      </w:r>
      <w:r w:rsidR="005540BA" w:rsidRPr="003A45D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болести</w:t>
      </w:r>
      <w:r w:rsidR="005540BA" w:rsidRPr="003A45D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спадају:</w:t>
      </w:r>
    </w:p>
    <w:p w14:paraId="7D9AB651" w14:textId="77777777" w:rsidR="000E0ECB" w:rsidRPr="003A45D0" w:rsidRDefault="00586132" w:rsidP="00F25CC2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</w:t>
      </w:r>
      <w:r w:rsidR="000E0ECB" w:rsidRPr="003A45D0">
        <w:rPr>
          <w:rFonts w:ascii="Times New Roman" w:hAnsi="Times New Roman" w:cs="Times New Roman"/>
          <w:sz w:val="24"/>
          <w:szCs w:val="24"/>
          <w:lang w:val="sr-Cyrl-CS"/>
        </w:rPr>
        <w:t>ак абдоминални бол</w:t>
      </w:r>
    </w:p>
    <w:p w14:paraId="33513DE2" w14:textId="77777777" w:rsidR="000E0ECB" w:rsidRPr="003A45D0" w:rsidRDefault="00586132" w:rsidP="00F25CC2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</w:t>
      </w:r>
      <w:r w:rsidR="003A45D0">
        <w:rPr>
          <w:rFonts w:ascii="Times New Roman" w:hAnsi="Times New Roman" w:cs="Times New Roman"/>
          <w:sz w:val="24"/>
          <w:szCs w:val="24"/>
          <w:lang w:val="sr-Cyrl-CS"/>
        </w:rPr>
        <w:t>ијареја (са или без крви)</w:t>
      </w:r>
    </w:p>
    <w:p w14:paraId="4EBFD5B3" w14:textId="77777777" w:rsidR="000E0ECB" w:rsidRPr="003A45D0" w:rsidRDefault="00586132" w:rsidP="00F25CC2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ф</w:t>
      </w:r>
      <w:r w:rsidR="000E0ECB" w:rsidRPr="003A45D0">
        <w:rPr>
          <w:rFonts w:ascii="Times New Roman" w:hAnsi="Times New Roman" w:cs="Times New Roman"/>
          <w:sz w:val="24"/>
          <w:szCs w:val="24"/>
          <w:lang w:val="sr-Cyrl-CS"/>
        </w:rPr>
        <w:t>латуленција</w:t>
      </w:r>
    </w:p>
    <w:p w14:paraId="3076229F" w14:textId="77777777" w:rsidR="000E0ECB" w:rsidRPr="003A45D0" w:rsidRDefault="00586132" w:rsidP="00F25CC2">
      <w:pPr>
        <w:pStyle w:val="ListParagraph"/>
        <w:numPr>
          <w:ilvl w:val="0"/>
          <w:numId w:val="4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="000E0ECB" w:rsidRPr="003A45D0">
        <w:rPr>
          <w:rFonts w:ascii="Times New Roman" w:hAnsi="Times New Roman" w:cs="Times New Roman"/>
          <w:sz w:val="24"/>
          <w:szCs w:val="24"/>
          <w:lang w:val="sr-Cyrl-CS"/>
        </w:rPr>
        <w:t>огућа фистулизација суседних органа</w:t>
      </w:r>
    </w:p>
    <w:p w14:paraId="3F1B0B7F" w14:textId="77777777" w:rsidR="00875032" w:rsidRPr="003A45D0" w:rsidRDefault="003A45D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док у симптоме</w:t>
      </w:r>
      <w:r w:rsidR="005540BA" w:rsidRPr="000E0ECB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 </w:t>
      </w:r>
      <w:r w:rsidR="005540BA" w:rsidRPr="003A45D0">
        <w:rPr>
          <w:rFonts w:ascii="Times New Roman" w:hAnsi="Times New Roman" w:cs="Times New Roman"/>
          <w:bCs/>
          <w:sz w:val="24"/>
          <w:szCs w:val="24"/>
          <w:lang w:val="sr-Cyrl-CS"/>
        </w:rPr>
        <w:t>улцерозног колитиса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спадају:</w:t>
      </w:r>
    </w:p>
    <w:p w14:paraId="0B94E9E5" w14:textId="77777777" w:rsidR="000E0ECB" w:rsidRPr="003A45D0" w:rsidRDefault="00586132" w:rsidP="00F25CC2">
      <w:pPr>
        <w:pStyle w:val="ListParagraph"/>
        <w:numPr>
          <w:ilvl w:val="1"/>
          <w:numId w:val="5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0E0ECB" w:rsidRPr="003A45D0">
        <w:rPr>
          <w:rFonts w:ascii="Times New Roman" w:hAnsi="Times New Roman" w:cs="Times New Roman"/>
          <w:sz w:val="24"/>
          <w:szCs w:val="24"/>
          <w:lang w:val="sr-Cyrl-CS"/>
        </w:rPr>
        <w:t>бдоминални бол</w:t>
      </w:r>
    </w:p>
    <w:p w14:paraId="6ADDB91A" w14:textId="77777777" w:rsidR="000E0ECB" w:rsidRPr="003A45D0" w:rsidRDefault="00586132" w:rsidP="00F25CC2">
      <w:pPr>
        <w:pStyle w:val="ListParagraph"/>
        <w:numPr>
          <w:ilvl w:val="1"/>
          <w:numId w:val="5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</w:t>
      </w:r>
      <w:r w:rsidR="000E0ECB" w:rsidRPr="003A45D0">
        <w:rPr>
          <w:rFonts w:ascii="Times New Roman" w:hAnsi="Times New Roman" w:cs="Times New Roman"/>
          <w:sz w:val="24"/>
          <w:szCs w:val="24"/>
          <w:lang w:val="sr-Cyrl-CS"/>
        </w:rPr>
        <w:t>ијареја (углавном доста крви и слузи)</w:t>
      </w:r>
    </w:p>
    <w:p w14:paraId="5712FC27" w14:textId="77777777" w:rsidR="000E0ECB" w:rsidRPr="003A45D0" w:rsidRDefault="00586132" w:rsidP="00F25CC2">
      <w:pPr>
        <w:pStyle w:val="ListParagraph"/>
        <w:numPr>
          <w:ilvl w:val="1"/>
          <w:numId w:val="5"/>
        </w:numPr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0E0ECB" w:rsidRPr="003A45D0">
        <w:rPr>
          <w:rFonts w:ascii="Times New Roman" w:hAnsi="Times New Roman" w:cs="Times New Roman"/>
          <w:sz w:val="24"/>
          <w:szCs w:val="24"/>
          <w:lang w:val="sr-Cyrl-CS"/>
        </w:rPr>
        <w:t>убитак телесне тежине</w:t>
      </w:r>
    </w:p>
    <w:p w14:paraId="0E60389E" w14:textId="77777777" w:rsidR="00FC1DDB" w:rsidRPr="00FC1DDB" w:rsidRDefault="00FC1DDB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C1DDB">
        <w:rPr>
          <w:rFonts w:ascii="Times New Roman" w:hAnsi="Times New Roman" w:cs="Times New Roman"/>
          <w:i/>
          <w:sz w:val="24"/>
          <w:szCs w:val="24"/>
          <w:lang w:val="sr-Cyrl-CS"/>
        </w:rPr>
        <w:t>Дијагноза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Pr="00FC1DDB">
        <w:rPr>
          <w:rFonts w:ascii="Times New Roman" w:hAnsi="Times New Roman" w:cs="Times New Roman"/>
          <w:sz w:val="24"/>
          <w:szCs w:val="24"/>
          <w:lang w:val="sr-Cyrl-CS"/>
        </w:rPr>
        <w:t xml:space="preserve">Када </w:t>
      </w:r>
      <w:r w:rsidRPr="00FC1DDB">
        <w:rPr>
          <w:rFonts w:ascii="Times New Roman" w:hAnsi="Times New Roman" w:cs="Times New Roman"/>
          <w:i/>
          <w:iCs/>
          <w:sz w:val="24"/>
          <w:szCs w:val="24"/>
          <w:lang w:val="ru-RU"/>
        </w:rPr>
        <w:t>Crohn</w:t>
      </w:r>
      <w:r w:rsidRPr="00FC1DDB">
        <w:rPr>
          <w:rFonts w:ascii="Times New Roman" w:hAnsi="Times New Roman" w:cs="Times New Roman"/>
          <w:sz w:val="24"/>
          <w:szCs w:val="24"/>
          <w:lang w:val="ru-RU"/>
        </w:rPr>
        <w:t>-ова болест захвати само дебело црево треба је разликовати од улцерозног колитиса и других болести које захватају дебело црево: туберкулоза, лимфоцитни или колагенозни колитис, стања која наста</w:t>
      </w:r>
      <w:r w:rsidR="00C56B4A">
        <w:rPr>
          <w:rFonts w:ascii="Times New Roman" w:hAnsi="Times New Roman" w:cs="Times New Roman"/>
          <w:sz w:val="24"/>
          <w:szCs w:val="24"/>
          <w:lang w:val="ru-RU"/>
        </w:rPr>
        <w:t>ј</w:t>
      </w:r>
      <w:r w:rsidRPr="00FC1DDB">
        <w:rPr>
          <w:rFonts w:ascii="Times New Roman" w:hAnsi="Times New Roman" w:cs="Times New Roman"/>
          <w:sz w:val="24"/>
          <w:szCs w:val="24"/>
          <w:lang w:val="ru-RU"/>
        </w:rPr>
        <w:t>у као последица дуготрајне употре</w:t>
      </w:r>
      <w:r w:rsidR="00C56B4A">
        <w:rPr>
          <w:rFonts w:ascii="Times New Roman" w:hAnsi="Times New Roman" w:cs="Times New Roman"/>
          <w:sz w:val="24"/>
          <w:szCs w:val="24"/>
          <w:lang w:val="ru-RU"/>
        </w:rPr>
        <w:t>б</w:t>
      </w:r>
      <w:r w:rsidRPr="00FC1DDB">
        <w:rPr>
          <w:rFonts w:ascii="Times New Roman" w:hAnsi="Times New Roman" w:cs="Times New Roman"/>
          <w:sz w:val="24"/>
          <w:szCs w:val="24"/>
          <w:lang w:val="ru-RU"/>
        </w:rPr>
        <w:t>е нестероидних антиинфлама</w:t>
      </w:r>
      <w:r w:rsidR="00C56B4A">
        <w:rPr>
          <w:rFonts w:ascii="Times New Roman" w:hAnsi="Times New Roman" w:cs="Times New Roman"/>
          <w:sz w:val="24"/>
          <w:szCs w:val="24"/>
          <w:lang w:val="ru-RU"/>
        </w:rPr>
        <w:t>цијских</w:t>
      </w:r>
      <w:r w:rsidRPr="00FC1DDB">
        <w:rPr>
          <w:rFonts w:ascii="Times New Roman" w:hAnsi="Times New Roman" w:cs="Times New Roman"/>
          <w:sz w:val="24"/>
          <w:szCs w:val="24"/>
          <w:lang w:val="ru-RU"/>
        </w:rPr>
        <w:t xml:space="preserve"> лекова. Дијагноза </w:t>
      </w:r>
      <w:r w:rsidRPr="00FC1DDB">
        <w:rPr>
          <w:rFonts w:ascii="Times New Roman" w:hAnsi="Times New Roman" w:cs="Times New Roman"/>
          <w:i/>
          <w:iCs/>
          <w:sz w:val="24"/>
          <w:szCs w:val="24"/>
          <w:lang w:val="ru-RU"/>
        </w:rPr>
        <w:t>Crohn</w:t>
      </w:r>
      <w:r w:rsidRPr="00FC1DDB">
        <w:rPr>
          <w:rFonts w:ascii="Times New Roman" w:hAnsi="Times New Roman" w:cs="Times New Roman"/>
          <w:sz w:val="24"/>
          <w:szCs w:val="24"/>
          <w:lang w:val="ru-RU"/>
        </w:rPr>
        <w:t xml:space="preserve">-ове болести и улцерозног колитиса поставља се на основу ендоскопије, биопсије и радиологије. Имунолошки тестови се ретко користе у рутинској дијагностици. Ипак, антитела на </w:t>
      </w:r>
      <w:r w:rsidRPr="00FC1DDB">
        <w:rPr>
          <w:rFonts w:ascii="Times New Roman" w:hAnsi="Times New Roman" w:cs="Times New Roman"/>
          <w:sz w:val="24"/>
          <w:szCs w:val="24"/>
        </w:rPr>
        <w:t>ANCA (неутрофилни цитоплазматски антиген) детектују се у пацијената са инфлама</w:t>
      </w:r>
      <w:r w:rsidR="00586132">
        <w:rPr>
          <w:rFonts w:ascii="Times New Roman" w:hAnsi="Times New Roman" w:cs="Times New Roman"/>
          <w:sz w:val="24"/>
          <w:szCs w:val="24"/>
          <w:lang w:val="sr-Cyrl-RS"/>
        </w:rPr>
        <w:t>цијским</w:t>
      </w:r>
      <w:r w:rsidRPr="00FC1DDB">
        <w:rPr>
          <w:rFonts w:ascii="Times New Roman" w:hAnsi="Times New Roman" w:cs="Times New Roman"/>
          <w:sz w:val="24"/>
          <w:szCs w:val="24"/>
        </w:rPr>
        <w:t xml:space="preserve"> болестима црева, превасходно са улцерозним колитисом</w:t>
      </w:r>
      <w:r w:rsidRPr="00FC1DDB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</w:p>
    <w:p w14:paraId="1C68ADB6" w14:textId="77777777" w:rsidR="00875032" w:rsidRDefault="00FC1DDB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C1DDB">
        <w:rPr>
          <w:rFonts w:ascii="Times New Roman" w:hAnsi="Times New Roman" w:cs="Times New Roman"/>
          <w:bCs/>
          <w:i/>
          <w:sz w:val="24"/>
          <w:szCs w:val="24"/>
          <w:lang w:val="sr-Cyrl-CS"/>
        </w:rPr>
        <w:t>Терапија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. </w:t>
      </w:r>
      <w:r w:rsidR="0041638B" w:rsidRPr="0041638B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Разумевање патогенезе </w:t>
      </w:r>
      <w:r w:rsidR="0041638B" w:rsidRPr="0041638B">
        <w:rPr>
          <w:rFonts w:ascii="Times New Roman" w:hAnsi="Times New Roman" w:cs="Times New Roman"/>
          <w:bCs/>
          <w:i/>
          <w:iCs/>
          <w:sz w:val="24"/>
          <w:szCs w:val="24"/>
          <w:lang w:val="sr-Cyrl-CS"/>
        </w:rPr>
        <w:t>Crohn-ове</w:t>
      </w:r>
      <w:r w:rsidR="0041638B" w:rsidRPr="0041638B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болести</w:t>
      </w:r>
      <w:r w:rsidR="0041638B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омогућило је нов терапијски приступ. Моноклонска </w:t>
      </w:r>
      <w:r w:rsidR="005540BA" w:rsidRPr="0041638B">
        <w:rPr>
          <w:rFonts w:ascii="Times New Roman" w:hAnsi="Times New Roman" w:cs="Times New Roman"/>
          <w:bCs/>
          <w:sz w:val="24"/>
          <w:szCs w:val="24"/>
          <w:lang w:val="sr-Cyrl-CS"/>
        </w:rPr>
        <w:t>анти-</w:t>
      </w:r>
      <w:r w:rsidR="005540BA" w:rsidRPr="0041638B">
        <w:rPr>
          <w:rFonts w:ascii="Times New Roman" w:hAnsi="Times New Roman" w:cs="Times New Roman"/>
          <w:bCs/>
          <w:sz w:val="24"/>
          <w:szCs w:val="24"/>
        </w:rPr>
        <w:t>TNF</w:t>
      </w:r>
      <w:r w:rsidR="00586132">
        <w:rPr>
          <w:rFonts w:ascii="Times New Roman" w:hAnsi="Times New Roman" w:cs="Times New Roman"/>
          <w:bCs/>
          <w:sz w:val="24"/>
          <w:szCs w:val="24"/>
        </w:rPr>
        <w:t>-α</w:t>
      </w:r>
      <w:r w:rsidR="005540BA" w:rsidRPr="0041638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540BA" w:rsidRPr="0041638B">
        <w:rPr>
          <w:rFonts w:ascii="Times New Roman" w:hAnsi="Times New Roman" w:cs="Times New Roman"/>
          <w:bCs/>
          <w:sz w:val="24"/>
          <w:szCs w:val="24"/>
          <w:lang w:val="sr-Cyrl-CS"/>
        </w:rPr>
        <w:t>антитела</w:t>
      </w:r>
      <w:r w:rsidR="0041638B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(</w:t>
      </w:r>
      <w:r w:rsidR="0041638B" w:rsidRPr="0041638B">
        <w:rPr>
          <w:rFonts w:ascii="Times New Roman" w:hAnsi="Times New Roman" w:cs="Times New Roman"/>
          <w:bCs/>
          <w:i/>
          <w:sz w:val="24"/>
          <w:szCs w:val="24"/>
        </w:rPr>
        <w:t>infliximab</w:t>
      </w:r>
      <w:r w:rsidR="0041638B">
        <w:rPr>
          <w:rFonts w:ascii="Times New Roman" w:hAnsi="Times New Roman" w:cs="Times New Roman"/>
          <w:bCs/>
          <w:sz w:val="24"/>
          <w:szCs w:val="24"/>
        </w:rPr>
        <w:t>)</w:t>
      </w:r>
      <w:r w:rsidR="005540BA" w:rsidRPr="0041638B">
        <w:rPr>
          <w:rFonts w:ascii="Times New Roman" w:hAnsi="Times New Roman" w:cs="Times New Roman"/>
          <w:sz w:val="24"/>
          <w:szCs w:val="24"/>
          <w:lang w:val="sr-Cyrl-CS"/>
        </w:rPr>
        <w:t xml:space="preserve"> делују анти-инфлама</w:t>
      </w:r>
      <w:r w:rsidR="00586132">
        <w:rPr>
          <w:rFonts w:ascii="Times New Roman" w:hAnsi="Times New Roman" w:cs="Times New Roman"/>
          <w:sz w:val="24"/>
          <w:szCs w:val="24"/>
          <w:lang w:val="sr-Cyrl-CS"/>
        </w:rPr>
        <w:t>цијски</w:t>
      </w:r>
      <w:r w:rsidR="0041638B">
        <w:rPr>
          <w:rFonts w:ascii="Times New Roman" w:hAnsi="Times New Roman" w:cs="Times New Roman"/>
          <w:sz w:val="24"/>
          <w:szCs w:val="24"/>
          <w:lang w:val="sr-Cyrl-CS"/>
        </w:rPr>
        <w:t xml:space="preserve"> и представљају безбедан и ефикасан третман резистентних форми или тешких форми болести са фистулизацијама. 50-65% пацијената одреагује позитивно на терапију </w:t>
      </w:r>
      <w:r w:rsidR="0041638B" w:rsidRPr="0041638B">
        <w:rPr>
          <w:rFonts w:ascii="Times New Roman" w:hAnsi="Times New Roman" w:cs="Times New Roman"/>
          <w:bCs/>
          <w:i/>
          <w:sz w:val="24"/>
          <w:szCs w:val="24"/>
        </w:rPr>
        <w:t>infliximab</w:t>
      </w:r>
      <w:r w:rsidR="0041638B">
        <w:rPr>
          <w:rFonts w:ascii="Times New Roman" w:hAnsi="Times New Roman" w:cs="Times New Roman"/>
          <w:bCs/>
          <w:sz w:val="24"/>
          <w:szCs w:val="24"/>
        </w:rPr>
        <w:t>-ом и 20-30% уђе у ремисију</w:t>
      </w:r>
      <w:r w:rsidR="00313325">
        <w:rPr>
          <w:rFonts w:ascii="Times New Roman" w:hAnsi="Times New Roman" w:cs="Times New Roman"/>
          <w:bCs/>
          <w:sz w:val="24"/>
          <w:szCs w:val="24"/>
        </w:rPr>
        <w:t>. А</w:t>
      </w:r>
      <w:r w:rsidR="005540BA" w:rsidRPr="0041638B">
        <w:rPr>
          <w:rFonts w:ascii="Times New Roman" w:hAnsi="Times New Roman" w:cs="Times New Roman"/>
          <w:bCs/>
          <w:sz w:val="24"/>
          <w:szCs w:val="24"/>
          <w:lang w:val="sr-Cyrl-CS"/>
        </w:rPr>
        <w:t>нти-α4β7 антитела</w:t>
      </w:r>
      <w:r w:rsidR="005540BA" w:rsidRPr="0041638B">
        <w:rPr>
          <w:rFonts w:ascii="Times New Roman" w:hAnsi="Times New Roman" w:cs="Times New Roman"/>
          <w:sz w:val="24"/>
          <w:szCs w:val="24"/>
          <w:lang w:val="sr-Cyrl-CS"/>
        </w:rPr>
        <w:t xml:space="preserve"> блокирају улазак</w:t>
      </w:r>
      <w:r w:rsidR="005540BA" w:rsidRPr="000E0ECB">
        <w:rPr>
          <w:rFonts w:ascii="Times New Roman" w:hAnsi="Times New Roman" w:cs="Times New Roman"/>
          <w:sz w:val="24"/>
          <w:szCs w:val="24"/>
          <w:lang w:val="sr-Cyrl-CS"/>
        </w:rPr>
        <w:t xml:space="preserve"> Т лимфоцита и њихово задржавање у </w:t>
      </w:r>
      <w:r w:rsidR="00586132" w:rsidRPr="00586132">
        <w:rPr>
          <w:rFonts w:ascii="Times New Roman" w:hAnsi="Times New Roman" w:cs="Times New Roman"/>
          <w:iCs/>
          <w:sz w:val="24"/>
          <w:szCs w:val="24"/>
          <w:lang w:val="sr-Cyrl-RS"/>
        </w:rPr>
        <w:t>ламини проприј</w:t>
      </w:r>
      <w:r w:rsidR="005540BA" w:rsidRPr="00586132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313325" w:rsidRPr="00586132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терапији се користе и анти</w:t>
      </w:r>
      <w:r w:rsidR="00586132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  <w:lang w:val="sr-Cyrl-CS"/>
        </w:rPr>
        <w:t>ин</w:t>
      </w:r>
      <w:r w:rsidR="00586132">
        <w:rPr>
          <w:rFonts w:ascii="Times New Roman" w:hAnsi="Times New Roman" w:cs="Times New Roman"/>
          <w:sz w:val="24"/>
          <w:szCs w:val="24"/>
          <w:lang w:val="sr-Cyrl-CS"/>
        </w:rPr>
        <w:t>фламацијски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агенси сулфасалазин, кортикостероиди и антиметаболити.</w:t>
      </w:r>
    </w:p>
    <w:p w14:paraId="76DCEE50" w14:textId="77777777" w:rsidR="00313325" w:rsidRDefault="00313325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14AF730B" w14:textId="77777777" w:rsidR="00E74B3D" w:rsidRDefault="0063604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3604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5D28747D" wp14:editId="7409C2C3">
            <wp:simplePos x="938151" y="914400"/>
            <wp:positionH relativeFrom="column">
              <wp:align>left</wp:align>
            </wp:positionH>
            <wp:positionV relativeFrom="paragraph">
              <wp:align>top</wp:align>
            </wp:positionV>
            <wp:extent cx="5014126" cy="5007293"/>
            <wp:effectExtent l="0" t="0" r="0" b="0"/>
            <wp:wrapSquare wrapText="bothSides"/>
            <wp:docPr id="3" name="Picture 3" descr="nrgastr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2" name="Picture 6" descr="nrgastro"/>
                    <pic:cNvPicPr>
                      <a:picLocks noGrp="1"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126" cy="5007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BC0BE7">
        <w:rPr>
          <w:rFonts w:ascii="Times New Roman" w:hAnsi="Times New Roman" w:cs="Times New Roman"/>
          <w:sz w:val="24"/>
          <w:szCs w:val="24"/>
          <w:lang w:val="sr-Cyrl-CS"/>
        </w:rPr>
        <w:br w:type="textWrapping" w:clear="all"/>
      </w:r>
    </w:p>
    <w:p w14:paraId="29DD29C4" w14:textId="77777777" w:rsidR="00636040" w:rsidRPr="00636040" w:rsidRDefault="00636040" w:rsidP="00F25CC2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Слика 3. 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И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>мунопатогенеза</w:t>
      </w:r>
      <w:r w:rsidRPr="00636040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Crohn</w:t>
      </w:r>
      <w:r w:rsidRPr="00636040">
        <w:rPr>
          <w:rFonts w:ascii="Times New Roman" w:hAnsi="Times New Roman" w:cs="Times New Roman"/>
          <w:bCs/>
          <w:sz w:val="24"/>
          <w:szCs w:val="24"/>
          <w:lang w:val="ru-RU"/>
        </w:rPr>
        <w:t>-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>ов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е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болес</w:t>
      </w:r>
      <w:r w:rsidR="008B1E55">
        <w:rPr>
          <w:rFonts w:ascii="Times New Roman" w:hAnsi="Times New Roman" w:cs="Times New Roman"/>
          <w:bCs/>
          <w:sz w:val="24"/>
          <w:szCs w:val="24"/>
          <w:lang w:val="sr-Cyrl-RS"/>
        </w:rPr>
        <w:t>т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и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и улцерозн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ог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колитис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а</w:t>
      </w:r>
    </w:p>
    <w:p w14:paraId="1F74D23E" w14:textId="77777777" w:rsidR="0037233E" w:rsidRDefault="0037233E" w:rsidP="00F25CC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FB2497F" w14:textId="77777777" w:rsidR="0037233E" w:rsidRDefault="0037233E" w:rsidP="00F25CC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3581AD80" wp14:editId="50A10981">
            <wp:extent cx="5765943" cy="2771775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162" cy="2779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BA7716" w14:textId="77777777" w:rsidR="0037233E" w:rsidRPr="00636040" w:rsidRDefault="0037233E" w:rsidP="00F25CC2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Слика 4. 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Неке од разлика између</w:t>
      </w:r>
      <w:r w:rsidRPr="00636040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Crohn</w:t>
      </w:r>
      <w:r w:rsidRPr="00636040">
        <w:rPr>
          <w:rFonts w:ascii="Times New Roman" w:hAnsi="Times New Roman" w:cs="Times New Roman"/>
          <w:bCs/>
          <w:sz w:val="24"/>
          <w:szCs w:val="24"/>
          <w:lang w:val="ru-RU"/>
        </w:rPr>
        <w:t>-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>ов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е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болес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и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и улцерозн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ог</w:t>
      </w:r>
      <w:r w:rsidRPr="0063604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колитис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>а</w:t>
      </w:r>
    </w:p>
    <w:p w14:paraId="6D775AAF" w14:textId="77777777" w:rsidR="0037233E" w:rsidRPr="0037233E" w:rsidRDefault="0037233E" w:rsidP="00F25CC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6DEE7A9" w14:textId="77777777" w:rsidR="00C0023C" w:rsidRDefault="00C0023C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069EA15" w14:textId="77777777" w:rsidR="0040724E" w:rsidRPr="0040724E" w:rsidRDefault="0040724E" w:rsidP="00F25CC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724E">
        <w:rPr>
          <w:rFonts w:ascii="Times New Roman" w:hAnsi="Times New Roman" w:cs="Times New Roman"/>
          <w:b/>
          <w:sz w:val="24"/>
          <w:szCs w:val="24"/>
        </w:rPr>
        <w:t>Аутоимунски хепатитис</w:t>
      </w:r>
    </w:p>
    <w:p w14:paraId="7A45D721" w14:textId="77777777" w:rsidR="00BC7C81" w:rsidRDefault="00BC7C81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45B1356" w14:textId="77777777" w:rsidR="0040724E" w:rsidRPr="0040724E" w:rsidRDefault="0040724E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Аутоимунски хепатитис </w:t>
      </w:r>
      <w:r>
        <w:rPr>
          <w:rFonts w:ascii="Times New Roman" w:hAnsi="Times New Roman" w:cs="Times New Roman"/>
          <w:sz w:val="24"/>
          <w:szCs w:val="24"/>
          <w:lang w:val="sr-Cyrl-CS"/>
        </w:rPr>
        <w:t>је ч</w:t>
      </w:r>
      <w:r w:rsidRPr="0040724E">
        <w:rPr>
          <w:rFonts w:ascii="Times New Roman" w:hAnsi="Times New Roman" w:cs="Times New Roman"/>
          <w:sz w:val="24"/>
          <w:szCs w:val="24"/>
          <w:lang w:val="sr-Cyrl-CS"/>
        </w:rPr>
        <w:t>ешћи код жена</w:t>
      </w:r>
      <w:r w:rsidR="00615C99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40724E">
        <w:rPr>
          <w:rFonts w:ascii="Times New Roman" w:hAnsi="Times New Roman" w:cs="Times New Roman"/>
          <w:sz w:val="24"/>
          <w:szCs w:val="24"/>
          <w:lang w:val="sr-Cyrl-CS"/>
        </w:rPr>
        <w:t xml:space="preserve"> 6:1 у односу на мушкарце</w:t>
      </w:r>
      <w:r>
        <w:rPr>
          <w:rFonts w:ascii="Times New Roman" w:hAnsi="Times New Roman" w:cs="Times New Roman"/>
          <w:sz w:val="24"/>
          <w:szCs w:val="24"/>
          <w:lang w:val="sr-Cyrl-CS"/>
        </w:rPr>
        <w:t>. Ј</w:t>
      </w:r>
      <w:r>
        <w:rPr>
          <w:rFonts w:ascii="Times New Roman" w:hAnsi="Times New Roman" w:cs="Times New Roman"/>
          <w:sz w:val="24"/>
          <w:szCs w:val="24"/>
        </w:rPr>
        <w:t>авља се код млађих жена најчешће уз већ постојеће аутоимунске поремећаје, као што су хемолитичка анемија, дијабетес, тиреоидитис, гломерулонефритис...</w:t>
      </w:r>
      <w:r w:rsidR="00615C99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 xml:space="preserve">Непознат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је 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 xml:space="preserve">узрок, вероватно инфективни агенс и генетска предиспозиција (експресија </w:t>
      </w:r>
      <w:r w:rsidR="006339DD" w:rsidRPr="0040724E">
        <w:rPr>
          <w:rFonts w:ascii="Times New Roman" w:hAnsi="Times New Roman" w:cs="Times New Roman"/>
          <w:sz w:val="24"/>
          <w:szCs w:val="24"/>
        </w:rPr>
        <w:t xml:space="preserve">HLA-DR3, HLA-DR4 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>молекула на хепатоцитима).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 xml:space="preserve">Чест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је 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>налаз аутоантитела против актина</w:t>
      </w:r>
      <w:r w:rsidR="006339DD" w:rsidRPr="0040724E">
        <w:rPr>
          <w:rFonts w:ascii="Times New Roman" w:hAnsi="Times New Roman" w:cs="Times New Roman"/>
          <w:sz w:val="24"/>
          <w:szCs w:val="24"/>
        </w:rPr>
        <w:t xml:space="preserve"> 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 xml:space="preserve">глатких мишића </w:t>
      </w:r>
      <w:r w:rsidR="006339DD" w:rsidRPr="0040724E">
        <w:rPr>
          <w:rFonts w:ascii="Times New Roman" w:hAnsi="Times New Roman" w:cs="Times New Roman"/>
          <w:sz w:val="24"/>
          <w:szCs w:val="24"/>
        </w:rPr>
        <w:t xml:space="preserve">(енгл. </w:t>
      </w:r>
      <w:r w:rsidR="006339DD" w:rsidRPr="0040724E">
        <w:rPr>
          <w:rFonts w:ascii="Times New Roman" w:hAnsi="Times New Roman" w:cs="Times New Roman"/>
          <w:i/>
          <w:iCs/>
          <w:sz w:val="24"/>
          <w:szCs w:val="24"/>
        </w:rPr>
        <w:t>anti-smooth muscle antibodies</w:t>
      </w:r>
      <w:r w:rsidR="00615C99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 xml:space="preserve">, 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>ASMA</w:t>
      </w:r>
      <w:r w:rsidR="006339DD" w:rsidRPr="0040724E">
        <w:rPr>
          <w:rFonts w:ascii="Times New Roman" w:hAnsi="Times New Roman" w:cs="Times New Roman"/>
          <w:sz w:val="24"/>
          <w:szCs w:val="24"/>
        </w:rPr>
        <w:t>)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 xml:space="preserve"> и анти-нуклеарних антитела</w:t>
      </w:r>
      <w:r w:rsidR="006339DD" w:rsidRPr="0040724E">
        <w:rPr>
          <w:rFonts w:ascii="Times New Roman" w:hAnsi="Times New Roman" w:cs="Times New Roman"/>
          <w:sz w:val="24"/>
          <w:szCs w:val="24"/>
        </w:rPr>
        <w:t xml:space="preserve"> (енгл. </w:t>
      </w:r>
      <w:r w:rsidR="006339DD" w:rsidRPr="0040724E">
        <w:rPr>
          <w:rFonts w:ascii="Times New Roman" w:hAnsi="Times New Roman" w:cs="Times New Roman"/>
          <w:i/>
          <w:iCs/>
          <w:sz w:val="24"/>
          <w:szCs w:val="24"/>
        </w:rPr>
        <w:t>anti-nuclear antibodies</w:t>
      </w:r>
      <w:r w:rsidR="00615C99">
        <w:rPr>
          <w:rFonts w:ascii="Times New Roman" w:hAnsi="Times New Roman" w:cs="Times New Roman"/>
          <w:i/>
          <w:iCs/>
          <w:sz w:val="24"/>
          <w:szCs w:val="24"/>
          <w:lang w:val="sr-Cyrl-RS"/>
        </w:rPr>
        <w:t xml:space="preserve">, 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>ANA</w:t>
      </w:r>
      <w:r w:rsidR="006339DD" w:rsidRPr="0040724E">
        <w:rPr>
          <w:rFonts w:ascii="Times New Roman" w:hAnsi="Times New Roman" w:cs="Times New Roman"/>
          <w:sz w:val="24"/>
          <w:szCs w:val="24"/>
        </w:rPr>
        <w:t>)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 xml:space="preserve">, анти-микрозомалних антитела јетре и бубрега (енгл. </w:t>
      </w:r>
      <w:r w:rsidR="006339DD" w:rsidRPr="0040724E">
        <w:rPr>
          <w:rFonts w:ascii="Times New Roman" w:hAnsi="Times New Roman" w:cs="Times New Roman"/>
          <w:i/>
          <w:iCs/>
          <w:sz w:val="24"/>
          <w:szCs w:val="24"/>
        </w:rPr>
        <w:t>antibodies to liver and kidney microsomes</w:t>
      </w:r>
      <w:r w:rsidR="00615C99">
        <w:rPr>
          <w:rFonts w:ascii="Times New Roman" w:hAnsi="Times New Roman" w:cs="Times New Roman"/>
          <w:sz w:val="24"/>
          <w:szCs w:val="24"/>
          <w:lang w:val="sr-Cyrl-RS"/>
        </w:rPr>
        <w:t xml:space="preserve">, </w:t>
      </w:r>
      <w:r w:rsidR="006339DD" w:rsidRPr="00615C99">
        <w:rPr>
          <w:rFonts w:ascii="Times New Roman" w:hAnsi="Times New Roman" w:cs="Times New Roman"/>
          <w:i/>
          <w:sz w:val="24"/>
          <w:szCs w:val="24"/>
        </w:rPr>
        <w:t>anti</w:t>
      </w:r>
      <w:r w:rsidR="006339DD" w:rsidRPr="0040724E">
        <w:rPr>
          <w:rFonts w:ascii="Times New Roman" w:hAnsi="Times New Roman" w:cs="Times New Roman"/>
          <w:sz w:val="24"/>
          <w:szCs w:val="24"/>
        </w:rPr>
        <w:t>-LKM).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26137">
        <w:rPr>
          <w:rFonts w:ascii="Times New Roman" w:hAnsi="Times New Roman" w:cs="Times New Roman"/>
          <w:sz w:val="24"/>
          <w:szCs w:val="24"/>
          <w:lang w:val="sr-Cyrl-CS"/>
        </w:rPr>
        <w:t>Оштећење јетре је последица активације целуларне имуности. Аберантна експресија МНС молекула на хепатоцитима олакшава експресију нормалних антигена ћелијске мембране хепатоцита антиген</w:t>
      </w:r>
      <w:r w:rsidR="00615C99">
        <w:rPr>
          <w:rFonts w:ascii="Times New Roman" w:hAnsi="Times New Roman" w:cs="Times New Roman"/>
          <w:sz w:val="24"/>
          <w:szCs w:val="24"/>
        </w:rPr>
        <w:t>-</w:t>
      </w:r>
      <w:r w:rsidR="00626137">
        <w:rPr>
          <w:rFonts w:ascii="Times New Roman" w:hAnsi="Times New Roman" w:cs="Times New Roman"/>
          <w:sz w:val="24"/>
          <w:szCs w:val="24"/>
          <w:lang w:val="sr-Cyrl-CS"/>
        </w:rPr>
        <w:t>презентујућим ћелијама које индукују клонску експанзију а</w:t>
      </w:r>
      <w:r w:rsidR="008C68F0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626137">
        <w:rPr>
          <w:rFonts w:ascii="Times New Roman" w:hAnsi="Times New Roman" w:cs="Times New Roman"/>
          <w:sz w:val="24"/>
          <w:szCs w:val="24"/>
          <w:lang w:val="sr-Cyrl-CS"/>
        </w:rPr>
        <w:t xml:space="preserve">тореактивних Т лимфоцита који инфилтрирају јетру. 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>Дијагноза</w:t>
      </w:r>
      <w:r w:rsidR="00626137">
        <w:rPr>
          <w:rFonts w:ascii="Times New Roman" w:hAnsi="Times New Roman" w:cs="Times New Roman"/>
          <w:sz w:val="24"/>
          <w:szCs w:val="24"/>
          <w:lang w:val="sr-Cyrl-CS"/>
        </w:rPr>
        <w:t xml:space="preserve"> се поставља налазом а</w:t>
      </w:r>
      <w:r w:rsidRPr="0040724E">
        <w:rPr>
          <w:rFonts w:ascii="Times New Roman" w:hAnsi="Times New Roman" w:cs="Times New Roman"/>
          <w:sz w:val="24"/>
          <w:szCs w:val="24"/>
        </w:rPr>
        <w:t xml:space="preserve">утоантитела (ANA, ASMA, </w:t>
      </w:r>
      <w:r w:rsidRPr="00615C99">
        <w:rPr>
          <w:rFonts w:ascii="Times New Roman" w:hAnsi="Times New Roman" w:cs="Times New Roman"/>
          <w:i/>
          <w:sz w:val="24"/>
          <w:szCs w:val="24"/>
        </w:rPr>
        <w:t>anti</w:t>
      </w:r>
      <w:r w:rsidRPr="0040724E">
        <w:rPr>
          <w:rFonts w:ascii="Times New Roman" w:hAnsi="Times New Roman" w:cs="Times New Roman"/>
          <w:sz w:val="24"/>
          <w:szCs w:val="24"/>
        </w:rPr>
        <w:t>–LKM)</w:t>
      </w:r>
      <w:r w:rsidR="00626137">
        <w:rPr>
          <w:rFonts w:ascii="Times New Roman" w:hAnsi="Times New Roman" w:cs="Times New Roman"/>
          <w:sz w:val="24"/>
          <w:szCs w:val="24"/>
        </w:rPr>
        <w:t>, х</w:t>
      </w:r>
      <w:r w:rsidRPr="0040724E">
        <w:rPr>
          <w:rFonts w:ascii="Times New Roman" w:hAnsi="Times New Roman" w:cs="Times New Roman"/>
          <w:sz w:val="24"/>
          <w:szCs w:val="24"/>
        </w:rPr>
        <w:t>ипергамаглобулинемиј</w:t>
      </w:r>
      <w:r w:rsidR="00626137">
        <w:rPr>
          <w:rFonts w:ascii="Times New Roman" w:hAnsi="Times New Roman" w:cs="Times New Roman"/>
          <w:sz w:val="24"/>
          <w:szCs w:val="24"/>
        </w:rPr>
        <w:t>е, пов</w:t>
      </w:r>
      <w:r w:rsidR="00615C99">
        <w:rPr>
          <w:rFonts w:ascii="Times New Roman" w:hAnsi="Times New Roman" w:cs="Times New Roman"/>
          <w:sz w:val="24"/>
          <w:szCs w:val="24"/>
        </w:rPr>
        <w:t>e</w:t>
      </w:r>
      <w:r w:rsidR="00615C99">
        <w:rPr>
          <w:rFonts w:ascii="Times New Roman" w:hAnsi="Times New Roman" w:cs="Times New Roman"/>
          <w:sz w:val="24"/>
          <w:szCs w:val="24"/>
          <w:lang w:val="sr-Cyrl-RS"/>
        </w:rPr>
        <w:t>ћаних</w:t>
      </w:r>
      <w:r w:rsidR="00626137">
        <w:rPr>
          <w:rFonts w:ascii="Times New Roman" w:hAnsi="Times New Roman" w:cs="Times New Roman"/>
          <w:sz w:val="24"/>
          <w:szCs w:val="24"/>
        </w:rPr>
        <w:t xml:space="preserve"> вредности ензима </w:t>
      </w:r>
      <w:r w:rsidRPr="0040724E">
        <w:rPr>
          <w:rFonts w:ascii="Times New Roman" w:hAnsi="Times New Roman" w:cs="Times New Roman"/>
          <w:sz w:val="24"/>
          <w:szCs w:val="24"/>
        </w:rPr>
        <w:t>AST и ALT</w:t>
      </w:r>
      <w:r w:rsidR="00626137">
        <w:rPr>
          <w:rFonts w:ascii="Times New Roman" w:hAnsi="Times New Roman" w:cs="Times New Roman"/>
          <w:sz w:val="24"/>
          <w:szCs w:val="24"/>
        </w:rPr>
        <w:t xml:space="preserve">, </w:t>
      </w:r>
      <w:r w:rsidR="00615C99">
        <w:rPr>
          <w:rFonts w:ascii="Times New Roman" w:hAnsi="Times New Roman" w:cs="Times New Roman"/>
          <w:sz w:val="24"/>
          <w:szCs w:val="24"/>
          <w:lang w:val="sr-Cyrl-RS"/>
        </w:rPr>
        <w:t xml:space="preserve">повећаног </w:t>
      </w:r>
      <w:r w:rsidRPr="0040724E">
        <w:rPr>
          <w:rFonts w:ascii="Times New Roman" w:hAnsi="Times New Roman" w:cs="Times New Roman"/>
          <w:sz w:val="24"/>
          <w:szCs w:val="24"/>
        </w:rPr>
        <w:t>серумск</w:t>
      </w:r>
      <w:r w:rsidR="00626137">
        <w:rPr>
          <w:rFonts w:ascii="Times New Roman" w:hAnsi="Times New Roman" w:cs="Times New Roman"/>
          <w:sz w:val="24"/>
          <w:szCs w:val="24"/>
        </w:rPr>
        <w:t>ог</w:t>
      </w:r>
      <w:r w:rsidRPr="0040724E">
        <w:rPr>
          <w:rFonts w:ascii="Times New Roman" w:hAnsi="Times New Roman" w:cs="Times New Roman"/>
          <w:sz w:val="24"/>
          <w:szCs w:val="24"/>
        </w:rPr>
        <w:t xml:space="preserve"> билирубин</w:t>
      </w:r>
      <w:r w:rsidR="00626137">
        <w:rPr>
          <w:rFonts w:ascii="Times New Roman" w:hAnsi="Times New Roman" w:cs="Times New Roman"/>
          <w:sz w:val="24"/>
          <w:szCs w:val="24"/>
        </w:rPr>
        <w:t xml:space="preserve">а и </w:t>
      </w:r>
      <w:r w:rsidRPr="0040724E">
        <w:rPr>
          <w:rFonts w:ascii="Times New Roman" w:hAnsi="Times New Roman" w:cs="Times New Roman"/>
          <w:sz w:val="24"/>
          <w:szCs w:val="24"/>
          <w:lang w:val="sr-Cyrl-CS"/>
        </w:rPr>
        <w:t>хипоалбуминемиј</w:t>
      </w:r>
      <w:r w:rsidR="00626137">
        <w:rPr>
          <w:rFonts w:ascii="Times New Roman" w:hAnsi="Times New Roman" w:cs="Times New Roman"/>
          <w:sz w:val="24"/>
          <w:szCs w:val="24"/>
          <w:lang w:val="sr-Cyrl-CS"/>
        </w:rPr>
        <w:t>е.</w:t>
      </w:r>
      <w:r w:rsidRPr="0040724E">
        <w:rPr>
          <w:rFonts w:ascii="Times New Roman" w:hAnsi="Times New Roman" w:cs="Times New Roman"/>
          <w:sz w:val="24"/>
          <w:szCs w:val="24"/>
        </w:rPr>
        <w:t xml:space="preserve"> </w:t>
      </w:r>
      <w:r w:rsidR="00626137">
        <w:rPr>
          <w:rFonts w:ascii="Times New Roman" w:hAnsi="Times New Roman" w:cs="Times New Roman"/>
          <w:sz w:val="24"/>
          <w:szCs w:val="24"/>
        </w:rPr>
        <w:t>У т</w:t>
      </w:r>
      <w:r w:rsidR="006339DD" w:rsidRPr="0040724E">
        <w:rPr>
          <w:rFonts w:ascii="Times New Roman" w:hAnsi="Times New Roman" w:cs="Times New Roman"/>
          <w:sz w:val="24"/>
          <w:szCs w:val="24"/>
          <w:lang w:val="sr-Cyrl-CS"/>
        </w:rPr>
        <w:t>ерапиј</w:t>
      </w:r>
      <w:r w:rsidR="00626137">
        <w:rPr>
          <w:rFonts w:ascii="Times New Roman" w:hAnsi="Times New Roman" w:cs="Times New Roman"/>
          <w:sz w:val="24"/>
          <w:szCs w:val="24"/>
          <w:lang w:val="sr-Cyrl-CS"/>
        </w:rPr>
        <w:t xml:space="preserve">и се примењује </w:t>
      </w:r>
      <w:r w:rsidRPr="0040724E">
        <w:rPr>
          <w:rFonts w:ascii="Times New Roman" w:hAnsi="Times New Roman" w:cs="Times New Roman"/>
          <w:sz w:val="24"/>
          <w:szCs w:val="24"/>
          <w:lang w:val="sr-Cyrl-CS"/>
        </w:rPr>
        <w:t>преднизолон</w:t>
      </w:r>
      <w:r w:rsidR="00626137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40724E">
        <w:rPr>
          <w:rFonts w:ascii="Times New Roman" w:hAnsi="Times New Roman" w:cs="Times New Roman"/>
          <w:sz w:val="24"/>
          <w:szCs w:val="24"/>
          <w:lang w:val="sr-Cyrl-CS"/>
        </w:rPr>
        <w:t>азатиоприм</w:t>
      </w:r>
      <w:r w:rsidR="0062613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40724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501A655" w14:textId="77777777" w:rsidR="0040724E" w:rsidRDefault="0040724E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B56C76B" w14:textId="77777777" w:rsidR="00D6409C" w:rsidRPr="00D6409C" w:rsidRDefault="00D6409C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B2D4B15" w14:textId="77777777" w:rsidR="00C0023C" w:rsidRDefault="00C0023C" w:rsidP="00F25CC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23A63E2C" w14:textId="77777777" w:rsidR="00041FD3" w:rsidRDefault="00041FD3" w:rsidP="00F25CC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041FD3">
        <w:rPr>
          <w:rFonts w:ascii="Times New Roman" w:hAnsi="Times New Roman" w:cs="Times New Roman"/>
          <w:b/>
          <w:sz w:val="24"/>
          <w:szCs w:val="24"/>
        </w:rPr>
        <w:t>Примарни аутоимунски холангитис</w:t>
      </w:r>
    </w:p>
    <w:p w14:paraId="3BABD3C9" w14:textId="77777777" w:rsidR="00BC7C81" w:rsidRDefault="00BC7C81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E88988" w14:textId="77777777" w:rsidR="009B20FB" w:rsidRDefault="00041FD3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5A2527">
        <w:rPr>
          <w:rFonts w:ascii="Times New Roman" w:hAnsi="Times New Roman" w:cs="Times New Roman"/>
          <w:sz w:val="24"/>
          <w:szCs w:val="24"/>
        </w:rPr>
        <w:t>Примарн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5A252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аутоимунски холангитис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9B20FB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je хронична инфлама</w:t>
      </w:r>
      <w:r w:rsidR="00F352E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sr-Cyrl-RS"/>
        </w:rPr>
        <w:t>цијска</w:t>
      </w:r>
      <w:r w:rsidR="009B20FB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болест јетре непознате етиологије</w:t>
      </w:r>
      <w:r w:rsidR="009B20FB" w:rsidRPr="009B20F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B20FB" w:rsidRPr="006A14CA">
        <w:rPr>
          <w:rFonts w:ascii="Times New Roman" w:hAnsi="Times New Roman" w:cs="Times New Roman"/>
          <w:sz w:val="24"/>
          <w:szCs w:val="24"/>
          <w:lang w:val="sr-Cyrl-CS"/>
        </w:rPr>
        <w:t>праћена деструкцијом жучних путева, која се компликује фиброзом и цирозом</w:t>
      </w:r>
      <w:r w:rsidR="009B20FB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. Карактерише је висок ниво антимитохондријалних антитела (АMA) и имунским механизмима </w:t>
      </w:r>
      <w:r w:rsidR="002443B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sr-Cyrl-RS"/>
        </w:rPr>
        <w:t>узроковано</w:t>
      </w:r>
      <w:r w:rsidR="009B20FB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оштећење малих и средњих интрахепатичних жучних путева. </w:t>
      </w:r>
    </w:p>
    <w:p w14:paraId="78F0F321" w14:textId="77777777" w:rsidR="000E0C25" w:rsidRDefault="000E0C25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EAC3931" w14:textId="77777777" w:rsidR="00AD4FCF" w:rsidRDefault="00965007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4-u1.0-B978-0-7234-3691-1..00089-1--s009"/>
      <w:bookmarkStart w:id="1" w:name="4-u1.0-B978-0-7234-3691-1..00089-1--st00"/>
      <w:bookmarkEnd w:id="0"/>
      <w:bookmarkEnd w:id="1"/>
      <w:r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</w:rPr>
        <w:t>Етиологија</w:t>
      </w:r>
      <w:r w:rsidRPr="00965007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  <w:r w:rsidR="00041FD3" w:rsidRPr="005A2527">
        <w:rPr>
          <w:rFonts w:ascii="Times New Roman" w:hAnsi="Times New Roman" w:cs="Times New Roman"/>
          <w:sz w:val="24"/>
          <w:szCs w:val="24"/>
        </w:rPr>
        <w:t>Примарн</w:t>
      </w:r>
      <w:r w:rsidR="00041FD3">
        <w:rPr>
          <w:rFonts w:ascii="Times New Roman" w:hAnsi="Times New Roman" w:cs="Times New Roman"/>
          <w:sz w:val="24"/>
          <w:szCs w:val="24"/>
        </w:rPr>
        <w:t>и</w:t>
      </w:r>
      <w:r w:rsidR="00041FD3" w:rsidRPr="005A2527">
        <w:rPr>
          <w:rFonts w:ascii="Times New Roman" w:hAnsi="Times New Roman" w:cs="Times New Roman"/>
          <w:sz w:val="24"/>
          <w:szCs w:val="24"/>
        </w:rPr>
        <w:t xml:space="preserve"> </w:t>
      </w:r>
      <w:r w:rsidR="00041FD3">
        <w:rPr>
          <w:rFonts w:ascii="Times New Roman" w:hAnsi="Times New Roman" w:cs="Times New Roman"/>
          <w:sz w:val="24"/>
          <w:szCs w:val="24"/>
        </w:rPr>
        <w:t>аутоимунски холангитис</w:t>
      </w:r>
      <w:r w:rsidR="00AD4FC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је аутоимунска болест која се развија код генетски предиспонираних особа изложених факторима околине. </w:t>
      </w:r>
      <w:r w:rsidR="00AD4FCF">
        <w:rPr>
          <w:rFonts w:ascii="Times New Roman" w:hAnsi="Times New Roman" w:cs="Times New Roman"/>
          <w:sz w:val="24"/>
          <w:szCs w:val="24"/>
        </w:rPr>
        <w:t>Постојале су бројне тешкоће у разумевању етиологије и патогенезе јер је болест хронична, веома дуго асимптоматска или са непрепознатим симптомима</w:t>
      </w:r>
      <w:r w:rsidR="002443BD">
        <w:rPr>
          <w:rFonts w:ascii="Times New Roman" w:hAnsi="Times New Roman" w:cs="Times New Roman"/>
          <w:sz w:val="24"/>
          <w:szCs w:val="24"/>
          <w:lang w:val="sr-Cyrl-RS"/>
        </w:rPr>
        <w:t>,</w:t>
      </w:r>
      <w:r w:rsidR="00AD4FCF">
        <w:rPr>
          <w:rFonts w:ascii="Times New Roman" w:hAnsi="Times New Roman" w:cs="Times New Roman"/>
          <w:sz w:val="24"/>
          <w:szCs w:val="24"/>
        </w:rPr>
        <w:t xml:space="preserve"> тако да није било могуће испитати почетне фазе патогенезе. У последњих неколико година су развијени </w:t>
      </w:r>
      <w:r w:rsidR="002443BD">
        <w:rPr>
          <w:rFonts w:ascii="Times New Roman" w:hAnsi="Times New Roman" w:cs="Times New Roman"/>
          <w:sz w:val="24"/>
          <w:szCs w:val="24"/>
          <w:lang w:val="sr-Cyrl-RS"/>
        </w:rPr>
        <w:t>експериментални</w:t>
      </w:r>
      <w:r w:rsidR="00AD4FCF">
        <w:rPr>
          <w:rFonts w:ascii="Times New Roman" w:hAnsi="Times New Roman" w:cs="Times New Roman"/>
          <w:sz w:val="24"/>
          <w:szCs w:val="24"/>
        </w:rPr>
        <w:t xml:space="preserve"> модели за проучавање </w:t>
      </w:r>
      <w:r w:rsidR="00041FD3">
        <w:rPr>
          <w:rFonts w:ascii="Times New Roman" w:hAnsi="Times New Roman" w:cs="Times New Roman"/>
          <w:sz w:val="24"/>
          <w:szCs w:val="24"/>
        </w:rPr>
        <w:t>болести</w:t>
      </w:r>
      <w:r w:rsidR="002443BD">
        <w:rPr>
          <w:rFonts w:ascii="Times New Roman" w:hAnsi="Times New Roman" w:cs="Times New Roman"/>
          <w:sz w:val="24"/>
          <w:szCs w:val="24"/>
          <w:lang w:val="sr-Cyrl-RS"/>
        </w:rPr>
        <w:t>.</w:t>
      </w:r>
      <w:r w:rsidR="00AD4FCF">
        <w:rPr>
          <w:rFonts w:ascii="Times New Roman" w:hAnsi="Times New Roman" w:cs="Times New Roman"/>
          <w:sz w:val="24"/>
          <w:szCs w:val="24"/>
        </w:rPr>
        <w:t xml:space="preserve"> </w:t>
      </w:r>
      <w:r w:rsidR="002443BD">
        <w:rPr>
          <w:rFonts w:ascii="Times New Roman" w:hAnsi="Times New Roman" w:cs="Times New Roman"/>
          <w:sz w:val="24"/>
          <w:szCs w:val="24"/>
          <w:lang w:val="sr-Cyrl-RS"/>
        </w:rPr>
        <w:t>М</w:t>
      </w:r>
      <w:r w:rsidR="00AD4FCF">
        <w:rPr>
          <w:rFonts w:ascii="Times New Roman" w:hAnsi="Times New Roman" w:cs="Times New Roman"/>
          <w:sz w:val="24"/>
          <w:szCs w:val="24"/>
        </w:rPr>
        <w:t xml:space="preserve">ишеви развијау болест која се манифестује серолошким, биохемијским и хистолошким карактеристикама које су сличне болести код људи. </w:t>
      </w:r>
    </w:p>
    <w:p w14:paraId="401ADE8C" w14:textId="77777777" w:rsidR="00537665" w:rsidRPr="00537665" w:rsidRDefault="00AD4FCF" w:rsidP="00F25CC2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У развоју болести важну улогу и</w:t>
      </w:r>
      <w:r w:rsidR="002443B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sr-Cyrl-RS"/>
        </w:rPr>
        <w:t>гра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апоптоза епителних билијарних ћелија што објашњава усмереност имунског одговора само </w:t>
      </w:r>
      <w:r w:rsidR="00965007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на јетру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. Уочена је значајна удруженост </w:t>
      </w:r>
      <w:r w:rsidR="00041FD3">
        <w:rPr>
          <w:rFonts w:ascii="Times New Roman" w:hAnsi="Times New Roman" w:cs="Times New Roman"/>
          <w:sz w:val="24"/>
          <w:szCs w:val="24"/>
        </w:rPr>
        <w:t>п</w:t>
      </w:r>
      <w:r w:rsidR="00041FD3" w:rsidRPr="005A2527">
        <w:rPr>
          <w:rFonts w:ascii="Times New Roman" w:hAnsi="Times New Roman" w:cs="Times New Roman"/>
          <w:sz w:val="24"/>
          <w:szCs w:val="24"/>
        </w:rPr>
        <w:t>римарн</w:t>
      </w:r>
      <w:r w:rsidR="002443BD">
        <w:rPr>
          <w:rFonts w:ascii="Times New Roman" w:hAnsi="Times New Roman" w:cs="Times New Roman"/>
          <w:sz w:val="24"/>
          <w:szCs w:val="24"/>
          <w:lang w:val="sr-Cyrl-RS"/>
        </w:rPr>
        <w:t>ог</w:t>
      </w:r>
      <w:r w:rsidR="00041FD3" w:rsidRPr="005A2527">
        <w:rPr>
          <w:rFonts w:ascii="Times New Roman" w:hAnsi="Times New Roman" w:cs="Times New Roman"/>
          <w:sz w:val="24"/>
          <w:szCs w:val="24"/>
        </w:rPr>
        <w:t xml:space="preserve"> </w:t>
      </w:r>
      <w:r w:rsidR="00041FD3">
        <w:rPr>
          <w:rFonts w:ascii="Times New Roman" w:hAnsi="Times New Roman" w:cs="Times New Roman"/>
          <w:sz w:val="24"/>
          <w:szCs w:val="24"/>
        </w:rPr>
        <w:t>аутоимунск</w:t>
      </w:r>
      <w:r w:rsidR="002443BD">
        <w:rPr>
          <w:rFonts w:ascii="Times New Roman" w:hAnsi="Times New Roman" w:cs="Times New Roman"/>
          <w:sz w:val="24"/>
          <w:szCs w:val="24"/>
          <w:lang w:val="sr-Cyrl-RS"/>
        </w:rPr>
        <w:t>ог</w:t>
      </w:r>
      <w:r w:rsidR="00041FD3">
        <w:rPr>
          <w:rFonts w:ascii="Times New Roman" w:hAnsi="Times New Roman" w:cs="Times New Roman"/>
          <w:sz w:val="24"/>
          <w:szCs w:val="24"/>
        </w:rPr>
        <w:t xml:space="preserve"> холангитис</w:t>
      </w:r>
      <w:r w:rsidR="002443BD">
        <w:rPr>
          <w:rFonts w:ascii="Times New Roman" w:hAnsi="Times New Roman" w:cs="Times New Roman"/>
          <w:sz w:val="24"/>
          <w:szCs w:val="24"/>
          <w:lang w:val="sr-Cyrl-R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и одређених алела гена </w:t>
      </w:r>
      <w:r w:rsidR="00965007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за IL-12A, IL-12RB2, и STAT4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, а значај IL-12 у патогенези болести, као круцијалног цитокина, је потврђен </w:t>
      </w:r>
      <w:r w:rsidR="002443B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sr-Cyrl-RS"/>
        </w:rPr>
        <w:t>у експерименталним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моделима. Фактори околине који су удружени са чешћом појавом </w:t>
      </w:r>
      <w:r w:rsidR="00041FD3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болести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су пушење, честе уринарне инфекције, употреба лака за нокте. </w:t>
      </w:r>
      <w:r w:rsidR="00537665" w:rsidRPr="00537665">
        <w:rPr>
          <w:rFonts w:ascii="Times New Roman" w:hAnsi="Times New Roman" w:cs="Times New Roman"/>
          <w:sz w:val="24"/>
          <w:szCs w:val="24"/>
          <w:lang w:val="sr-Cyrl-CS"/>
        </w:rPr>
        <w:t>Сматра се да у етиологији важну улогу и</w:t>
      </w:r>
      <w:r w:rsidR="00C04A86">
        <w:rPr>
          <w:rFonts w:ascii="Times New Roman" w:hAnsi="Times New Roman" w:cs="Times New Roman"/>
          <w:sz w:val="24"/>
          <w:szCs w:val="24"/>
          <w:lang w:val="sr-Cyrl-CS"/>
        </w:rPr>
        <w:t>гр</w:t>
      </w:r>
      <w:r w:rsidR="00537665" w:rsidRPr="00537665">
        <w:rPr>
          <w:rFonts w:ascii="Times New Roman" w:hAnsi="Times New Roman" w:cs="Times New Roman"/>
          <w:sz w:val="24"/>
          <w:szCs w:val="24"/>
          <w:lang w:val="sr-Cyrl-CS"/>
        </w:rPr>
        <w:t>ају инфективни агенси (хламидија или ретровируси) и генетска предиспозиција.</w:t>
      </w:r>
    </w:p>
    <w:p w14:paraId="61D88137" w14:textId="77777777" w:rsidR="00965007" w:rsidRDefault="00965007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</w:rPr>
      </w:pPr>
      <w:bookmarkStart w:id="2" w:name="4-u1.0-B978-0-7234-3691-1..00089-1--s012"/>
      <w:bookmarkEnd w:id="2"/>
    </w:p>
    <w:p w14:paraId="49E20B73" w14:textId="77777777" w:rsidR="00AD4FCF" w:rsidRDefault="00965007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65007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</w:rPr>
        <w:t>Патогенеза.</w:t>
      </w:r>
      <w:r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>Сопствене протеине модификоване ксенобиотицима или протеине ба</w:t>
      </w:r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>терија на које се унакрсно развија имунски одговор на сопствено, преузимају антиген</w:t>
      </w:r>
      <w:r w:rsidR="002443BD">
        <w:rPr>
          <w:rFonts w:ascii="Times New Roman" w:eastAsia="Times New Roman" w:hAnsi="Times New Roman" w:cs="Times New Roman"/>
          <w:sz w:val="24"/>
          <w:szCs w:val="24"/>
        </w:rPr>
        <w:t>-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 xml:space="preserve">презентујуће ћелије мукозе које активирају аутореактивне Т и В лимфоците. Активирани В лимфоцити секретују антитела </w:t>
      </w:r>
      <w:r w:rsidR="00C04A86">
        <w:rPr>
          <w:rFonts w:ascii="Times New Roman" w:eastAsia="Times New Roman" w:hAnsi="Times New Roman" w:cs="Times New Roman"/>
          <w:sz w:val="24"/>
          <w:szCs w:val="24"/>
        </w:rPr>
        <w:t xml:space="preserve">IgG и IgA 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>специфичн</w:t>
      </w:r>
      <w:r w:rsidR="00C04A86">
        <w:rPr>
          <w:rFonts w:ascii="Times New Roman" w:eastAsia="Times New Roman" w:hAnsi="Times New Roman" w:cs="Times New Roman"/>
          <w:sz w:val="24"/>
          <w:szCs w:val="24"/>
        </w:rPr>
        <w:t>а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 xml:space="preserve"> за </w:t>
      </w:r>
      <w:r w:rsidR="004B5397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пируват дехидрогеназу </w:t>
      </w:r>
      <w:r w:rsidR="00AD4FC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PDC-E2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 xml:space="preserve">. IgA улазе у лумен жучних каналића трансцитозом билијарних епителних ћелија у којима интерреагују са митохондријама (са PDC-E2) и активирају апоптозу холангиоцита. Из апоптотичних холангиоцита се ослобађа </w:t>
      </w:r>
      <w:r w:rsidR="00AD4FCF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PDC-E2 који у склопу апоптотских телашаца 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>преузимају суседни холангиоцити и експримирају на својој луминалној страни. У инфлам</w:t>
      </w:r>
      <w:r w:rsidR="002443BD">
        <w:rPr>
          <w:rFonts w:ascii="Times New Roman" w:eastAsia="Times New Roman" w:hAnsi="Times New Roman" w:cs="Times New Roman"/>
          <w:sz w:val="24"/>
          <w:szCs w:val="24"/>
          <w:lang w:val="sr-Cyrl-RS"/>
        </w:rPr>
        <w:t>ацијској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 xml:space="preserve"> средини билијарне </w:t>
      </w:r>
      <w:r w:rsidR="00C04A86">
        <w:rPr>
          <w:rFonts w:ascii="Times New Roman" w:eastAsia="Times New Roman" w:hAnsi="Times New Roman" w:cs="Times New Roman"/>
          <w:sz w:val="24"/>
          <w:szCs w:val="24"/>
        </w:rPr>
        <w:t xml:space="preserve">епителне 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>ћелије експримирају и MHC II и B7-1 и B7-2 молекуле што омогућава одржавање инфламације.</w:t>
      </w:r>
      <w:r w:rsidR="00AD4FCF">
        <w:rPr>
          <w:rFonts w:ascii="Times New Roman" w:eastAsia="Times New Roman" w:hAnsi="Times New Roman" w:cs="Times New Roman"/>
          <w:bCs/>
          <w:sz w:val="24"/>
          <w:szCs w:val="24"/>
        </w:rPr>
        <w:t xml:space="preserve"> Апоптозом ослобођен аутоантиген приказан на површини суседне ћелије се означава као апотоп. 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 xml:space="preserve">Нормални холангиоцити експримирају Bcl2 и отпорнији су на апоптозу у односу на ћелије које облажу веће жучне путеве, али деплеција глутатиона </w:t>
      </w:r>
      <w:r w:rsidR="002443BD">
        <w:rPr>
          <w:rFonts w:ascii="Times New Roman" w:eastAsia="Times New Roman" w:hAnsi="Times New Roman" w:cs="Times New Roman"/>
          <w:sz w:val="24"/>
          <w:szCs w:val="24"/>
        </w:rPr>
        <w:t xml:space="preserve">индукована ћелијским стресом 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>у холангиоцитима редукује експресију Bcl2 и смањује критични ниво индукције апоптозе. Тако се додатно појачава експресија аутоантигена што утиче на развој хроничног инфлама</w:t>
      </w:r>
      <w:r w:rsidR="002443BD">
        <w:rPr>
          <w:rFonts w:ascii="Times New Roman" w:eastAsia="Times New Roman" w:hAnsi="Times New Roman" w:cs="Times New Roman"/>
          <w:sz w:val="24"/>
          <w:szCs w:val="24"/>
          <w:lang w:val="sr-Cyrl-RS"/>
        </w:rPr>
        <w:t>цијског</w:t>
      </w:r>
      <w:r w:rsidR="00AD4FCF">
        <w:rPr>
          <w:rFonts w:ascii="Times New Roman" w:eastAsia="Times New Roman" w:hAnsi="Times New Roman" w:cs="Times New Roman"/>
          <w:sz w:val="24"/>
          <w:szCs w:val="24"/>
        </w:rPr>
        <w:t xml:space="preserve"> процеса. </w:t>
      </w:r>
    </w:p>
    <w:p w14:paraId="7FDE06E7" w14:textId="77777777" w:rsidR="00AD4FCF" w:rsidRPr="002443BD" w:rsidRDefault="00AD4FCF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sz w:val="24"/>
          <w:szCs w:val="24"/>
        </w:rPr>
        <w:t>поптоза холангиоцита се дешава рано у развоју болести и вероватно и</w:t>
      </w:r>
      <w:r w:rsidR="002443BD">
        <w:rPr>
          <w:rFonts w:ascii="Times New Roman" w:eastAsia="Times New Roman" w:hAnsi="Times New Roman" w:cs="Times New Roman"/>
          <w:sz w:val="24"/>
          <w:szCs w:val="24"/>
          <w:lang w:val="sr-Cyrl-RS"/>
        </w:rPr>
        <w:t>гра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улогу у започињању али и амплификацији аутоимунског процеса. Интактни PDC-E2 ослобођен из апоптотичних ћелија формира имунске комплексе са циркулишућим AMA IgG антителима. Ови имунски комплекси појачавају апоптозу, директни цитопатогени ефекат Т лимфоцита и узрокују појаву хистолошких знакова </w:t>
      </w:r>
      <w:r w:rsidR="00041FD3">
        <w:rPr>
          <w:rFonts w:ascii="Times New Roman" w:hAnsi="Times New Roman" w:cs="Times New Roman"/>
          <w:sz w:val="24"/>
          <w:szCs w:val="24"/>
        </w:rPr>
        <w:t>п</w:t>
      </w:r>
      <w:r w:rsidR="00041FD3" w:rsidRPr="005A2527">
        <w:rPr>
          <w:rFonts w:ascii="Times New Roman" w:hAnsi="Times New Roman" w:cs="Times New Roman"/>
          <w:sz w:val="24"/>
          <w:szCs w:val="24"/>
        </w:rPr>
        <w:t>римарн</w:t>
      </w:r>
      <w:r w:rsidR="00041FD3">
        <w:rPr>
          <w:rFonts w:ascii="Times New Roman" w:hAnsi="Times New Roman" w:cs="Times New Roman"/>
          <w:sz w:val="24"/>
          <w:szCs w:val="24"/>
        </w:rPr>
        <w:t>ог</w:t>
      </w:r>
      <w:r w:rsidR="00041FD3" w:rsidRPr="005A2527">
        <w:rPr>
          <w:rFonts w:ascii="Times New Roman" w:hAnsi="Times New Roman" w:cs="Times New Roman"/>
          <w:sz w:val="24"/>
          <w:szCs w:val="24"/>
        </w:rPr>
        <w:t xml:space="preserve"> </w:t>
      </w:r>
      <w:r w:rsidR="00041FD3">
        <w:rPr>
          <w:rFonts w:ascii="Times New Roman" w:hAnsi="Times New Roman" w:cs="Times New Roman"/>
          <w:sz w:val="24"/>
          <w:szCs w:val="24"/>
        </w:rPr>
        <w:t>аутоимунског холангитиса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2443BD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 </w:t>
      </w:r>
    </w:p>
    <w:p w14:paraId="03BBBABE" w14:textId="77777777" w:rsidR="00AD4FCF" w:rsidRDefault="00AD4FCF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3F7B103" w14:textId="77777777" w:rsidR="00AD4FCF" w:rsidRDefault="00AD4FCF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04E9D73" w14:textId="77777777" w:rsidR="00AD4FCF" w:rsidRDefault="00AD4FCF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5B6837A" wp14:editId="45DE8DB3">
            <wp:extent cx="5930900" cy="3854450"/>
            <wp:effectExtent l="19050" t="0" r="0" b="0"/>
            <wp:docPr id="6" name="Picture 2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85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FB2B0E" w14:textId="77777777" w:rsidR="00AD4FCF" w:rsidRPr="00041FD3" w:rsidRDefault="00AD4FCF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Схема 1. Имунопатогенеза </w:t>
      </w:r>
      <w:r w:rsidR="00041FD3">
        <w:rPr>
          <w:rFonts w:ascii="Times New Roman" w:eastAsia="Times New Roman" w:hAnsi="Times New Roman" w:cs="Times New Roman"/>
          <w:sz w:val="20"/>
          <w:szCs w:val="20"/>
        </w:rPr>
        <w:t>п</w:t>
      </w:r>
      <w:r w:rsidR="00041FD3" w:rsidRPr="00041FD3">
        <w:rPr>
          <w:rFonts w:ascii="Times New Roman" w:eastAsia="Times New Roman" w:hAnsi="Times New Roman" w:cs="Times New Roman"/>
          <w:sz w:val="20"/>
          <w:szCs w:val="20"/>
        </w:rPr>
        <w:t>римарн</w:t>
      </w:r>
      <w:r w:rsidR="00041FD3">
        <w:rPr>
          <w:rFonts w:ascii="Times New Roman" w:eastAsia="Times New Roman" w:hAnsi="Times New Roman" w:cs="Times New Roman"/>
          <w:sz w:val="20"/>
          <w:szCs w:val="20"/>
        </w:rPr>
        <w:t>ог</w:t>
      </w:r>
      <w:r w:rsidR="00041FD3" w:rsidRPr="00041FD3">
        <w:rPr>
          <w:rFonts w:ascii="Times New Roman" w:eastAsia="Times New Roman" w:hAnsi="Times New Roman" w:cs="Times New Roman"/>
          <w:sz w:val="20"/>
          <w:szCs w:val="20"/>
        </w:rPr>
        <w:t xml:space="preserve"> аутоимунск</w:t>
      </w:r>
      <w:r w:rsidR="00041FD3">
        <w:rPr>
          <w:rFonts w:ascii="Times New Roman" w:eastAsia="Times New Roman" w:hAnsi="Times New Roman" w:cs="Times New Roman"/>
          <w:sz w:val="20"/>
          <w:szCs w:val="20"/>
        </w:rPr>
        <w:t>ог</w:t>
      </w:r>
      <w:r w:rsidR="00041FD3" w:rsidRPr="00041FD3">
        <w:rPr>
          <w:rFonts w:ascii="Times New Roman" w:eastAsia="Times New Roman" w:hAnsi="Times New Roman" w:cs="Times New Roman"/>
          <w:sz w:val="20"/>
          <w:szCs w:val="20"/>
        </w:rPr>
        <w:t xml:space="preserve"> холангитис</w:t>
      </w:r>
      <w:r w:rsidR="00041FD3">
        <w:rPr>
          <w:rFonts w:ascii="Times New Roman" w:eastAsia="Times New Roman" w:hAnsi="Times New Roman" w:cs="Times New Roman"/>
          <w:sz w:val="20"/>
          <w:szCs w:val="20"/>
        </w:rPr>
        <w:t>а</w:t>
      </w:r>
    </w:p>
    <w:p w14:paraId="38AF8F9A" w14:textId="77777777" w:rsidR="00AD4FCF" w:rsidRDefault="00AD4FCF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224E6C7" w14:textId="77777777" w:rsidR="00AD4FCF" w:rsidRDefault="00AD4FCF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 портним просторима се развија инфилтрат са присутним цитолитичким ћелијама CD8</w:t>
      </w:r>
      <w:r w:rsidRPr="00041FD3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+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NK ћелијама, CD4</w:t>
      </w:r>
      <w:r w:rsidRPr="00041FD3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+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лимфоцитима, NKT ћелијама, еозинофилима који је праћена оштећењем билијарних епителних ћелија. Оштећење билијарних епителних ћелија је углавном </w:t>
      </w:r>
      <w:r w:rsidR="002443BD">
        <w:rPr>
          <w:rFonts w:ascii="Times New Roman" w:eastAsia="Times New Roman" w:hAnsi="Times New Roman" w:cs="Times New Roman"/>
          <w:sz w:val="24"/>
          <w:szCs w:val="24"/>
          <w:lang w:val="sr-Cyrl-RS"/>
        </w:rPr>
        <w:t>узроковано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активацијом TNF, CD40 и Fas рецептора. Инфламација се шири кроз лобуле и лимфоцити долазе у контакт са хепатоцитима што изазива њихову дегенерацију и апоптозу. Апоптозу билијарних епителних ћелија прати компензаторна пролиферација. Смрт хепатоцита </w:t>
      </w:r>
      <w:r w:rsidR="004B5397">
        <w:rPr>
          <w:rFonts w:ascii="Times New Roman" w:eastAsia="Times New Roman" w:hAnsi="Times New Roman" w:cs="Times New Roman"/>
          <w:sz w:val="24"/>
          <w:szCs w:val="24"/>
        </w:rPr>
        <w:t>индукује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експанзију прогениторских ћелија које продукују медијаторе који привлаче и активирају фибробласте различитог порекла што на крају резултира фиброзом јетре.</w:t>
      </w:r>
    </w:p>
    <w:p w14:paraId="1CB64659" w14:textId="77777777" w:rsidR="00834020" w:rsidRPr="00834020" w:rsidRDefault="0083402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B586F2" w14:textId="77777777" w:rsidR="00965007" w:rsidRDefault="00965007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9B20FB">
        <w:rPr>
          <w:rFonts w:ascii="Times New Roman" w:hAnsi="Times New Roman" w:cs="Times New Roman"/>
          <w:bCs/>
          <w:i/>
          <w:sz w:val="24"/>
          <w:szCs w:val="24"/>
          <w:lang w:val="sr-Cyrl-CS"/>
        </w:rPr>
        <w:t>Клиничка слика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Болест се клинички манифестује симптомима који укључују умор и пруритус, док се физикалним прегледом налази хиперпигментација коже, хепатоспленомегалија. Последње стадијуме болести карактерише цироз</w:t>
      </w:r>
      <w:r w:rsidR="00EB190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sr-Cyrl-R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јетре</w:t>
      </w:r>
      <w:r w:rsidR="00EB190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sr-Cyrl-RS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асцитес, хепатична енцефалопатија и крварење из горњег дела дигестивног тракта. Болест је често удружена са другим аутоимунским болестима</w:t>
      </w:r>
      <w:r w:rsidR="00EB190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sr-Cyrl-RS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најчешће</w:t>
      </w:r>
      <w:bookmarkStart w:id="3" w:name="4-u1.0-B978-0-7234-3691-1..00089-1--s008"/>
      <w:bookmarkEnd w:id="3"/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</w:rPr>
        <w:t>Sjögren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-овим синдромом, </w:t>
      </w:r>
      <w:r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</w:rPr>
        <w:t>Raynaud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-овом болешћу, аутоимунским тироидитисима, склеродермом и системским лупусом. </w:t>
      </w:r>
    </w:p>
    <w:p w14:paraId="2A06B7C0" w14:textId="77777777" w:rsidR="00965007" w:rsidRPr="000E0C25" w:rsidRDefault="00965007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</w:p>
    <w:p w14:paraId="5EC3FF50" w14:textId="77777777" w:rsidR="00965007" w:rsidRPr="000E0C25" w:rsidRDefault="00965007" w:rsidP="00F25CC2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20FB">
        <w:rPr>
          <w:rFonts w:ascii="Times New Roman" w:hAnsi="Times New Roman" w:cs="Times New Roman"/>
          <w:i/>
          <w:sz w:val="24"/>
          <w:szCs w:val="24"/>
          <w:lang w:val="sr-Cyrl-CS"/>
        </w:rPr>
        <w:t>Дијагноза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Дијагноза </w:t>
      </w:r>
      <w:r w:rsidR="00041FD3">
        <w:rPr>
          <w:rFonts w:ascii="Times New Roman" w:hAnsi="Times New Roman" w:cs="Times New Roman"/>
          <w:sz w:val="24"/>
          <w:szCs w:val="24"/>
        </w:rPr>
        <w:t>п</w:t>
      </w:r>
      <w:r w:rsidR="00041FD3" w:rsidRPr="005A2527">
        <w:rPr>
          <w:rFonts w:ascii="Times New Roman" w:hAnsi="Times New Roman" w:cs="Times New Roman"/>
          <w:sz w:val="24"/>
          <w:szCs w:val="24"/>
        </w:rPr>
        <w:t>римарн</w:t>
      </w:r>
      <w:r w:rsidR="00041FD3">
        <w:rPr>
          <w:rFonts w:ascii="Times New Roman" w:hAnsi="Times New Roman" w:cs="Times New Roman"/>
          <w:sz w:val="24"/>
          <w:szCs w:val="24"/>
        </w:rPr>
        <w:t>ог</w:t>
      </w:r>
      <w:r w:rsidR="00041FD3" w:rsidRPr="005A2527">
        <w:rPr>
          <w:rFonts w:ascii="Times New Roman" w:hAnsi="Times New Roman" w:cs="Times New Roman"/>
          <w:sz w:val="24"/>
          <w:szCs w:val="24"/>
        </w:rPr>
        <w:t xml:space="preserve"> </w:t>
      </w:r>
      <w:r w:rsidR="00041FD3">
        <w:rPr>
          <w:rFonts w:ascii="Times New Roman" w:hAnsi="Times New Roman" w:cs="Times New Roman"/>
          <w:sz w:val="24"/>
          <w:szCs w:val="24"/>
        </w:rPr>
        <w:t>аутоимунског холангитиса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се поставља на основу присуства барем две од наведне три карактеристике: 1. детектабилна АМА антитела у серуму (титар &gt;1:40); 2. повећање </w:t>
      </w:r>
      <w:r w:rsidR="00927D99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sr-Cyrl-RS"/>
        </w:rPr>
        <w:t>концентрације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ензима који указују на холестазу (алкална фосфатаза), дуже од 6 месеци, и 3. позитиван хистолошки налаз јетре. </w:t>
      </w:r>
      <w:r w:rsidRPr="006A14CA">
        <w:rPr>
          <w:rFonts w:ascii="Times New Roman" w:hAnsi="Times New Roman" w:cs="Times New Roman"/>
          <w:sz w:val="24"/>
          <w:szCs w:val="24"/>
          <w:lang w:val="sr-Cyrl-CS"/>
        </w:rPr>
        <w:t xml:space="preserve">У серуму пацијената </w:t>
      </w:r>
      <w:r w:rsidRPr="006A14CA">
        <w:rPr>
          <w:rFonts w:ascii="Times New Roman" w:hAnsi="Times New Roman" w:cs="Times New Roman"/>
          <w:bCs/>
          <w:sz w:val="24"/>
          <w:szCs w:val="24"/>
          <w:lang w:val="sr-Cyrl-CS"/>
        </w:rPr>
        <w:t>као дијагностички показатељ</w:t>
      </w:r>
      <w:r w:rsidRPr="006A14CA">
        <w:rPr>
          <w:rFonts w:ascii="Times New Roman" w:hAnsi="Times New Roman" w:cs="Times New Roman"/>
          <w:sz w:val="24"/>
          <w:szCs w:val="24"/>
          <w:lang w:val="sr-Cyrl-CS"/>
        </w:rPr>
        <w:t xml:space="preserve"> обољења (неважан за патогенезу болести) доминира </w:t>
      </w:r>
      <w:r w:rsidRPr="006A14CA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висок титар анти-митохондријалних антитела </w:t>
      </w:r>
      <w:r w:rsidR="00927D99">
        <w:rPr>
          <w:rFonts w:ascii="Times New Roman" w:hAnsi="Times New Roman" w:cs="Times New Roman"/>
          <w:bCs/>
          <w:sz w:val="24"/>
          <w:szCs w:val="24"/>
          <w:lang w:val="sr-Cyrl-CS"/>
        </w:rPr>
        <w:t>(</w:t>
      </w:r>
      <w:r w:rsidRPr="006A14CA">
        <w:rPr>
          <w:rFonts w:ascii="Times New Roman" w:hAnsi="Times New Roman" w:cs="Times New Roman"/>
          <w:bCs/>
          <w:sz w:val="24"/>
          <w:szCs w:val="24"/>
          <w:lang w:val="sr-Cyrl-CS"/>
        </w:rPr>
        <w:t>АМА</w:t>
      </w:r>
      <w:r w:rsidR="00927D99">
        <w:rPr>
          <w:rFonts w:ascii="Times New Roman" w:hAnsi="Times New Roman" w:cs="Times New Roman"/>
          <w:bCs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Ова антитела се сензитивним дијагностичким методама детектују у скоро 100% оболелих. AMA су специфична за E2 компоненту пируват дехидрогеназе, PDC-E2. Доминантни епитоп aутоантигена садржи липоичну киселину ковалентно везану за лизин.</w:t>
      </w:r>
    </w:p>
    <w:p w14:paraId="2026939B" w14:textId="77777777" w:rsidR="00965007" w:rsidRDefault="00965007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Хистолошки се према класификацији </w:t>
      </w:r>
      <w:r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</w:rPr>
        <w:t>Ludwig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-а</w:t>
      </w:r>
      <w:r w:rsidR="004B5397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и сарадника уочава четири </w:t>
      </w:r>
      <w:r w:rsidR="00B52B58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стадијума РВС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. Стадијум I карактерише портна инфламација са доминантно лимфоплазмоцитним инфилтратом што резултује губљењем септалних и интерлобуларних жучних каналића (дијаметра &lt;100μm). У овом стадијуму налаз облитерације каналића и налаз гранулома (који могу да се нађу у свим сатдијумима) указује на РВС. У стадијуму II се јавља перипортна инфламација и знаци холангитиса, грануломи и изразита пролиферација дуктулуса. Стадијум III карактерише септална фиброза са дуктопенијом (више од половине видљивих интерлобуларних жучних путева је изгубљено). Стадијум IV одговара типичној фибрози. Налаз еозинофила у портном систему је налаз специфичан за PBC.</w:t>
      </w:r>
    </w:p>
    <w:p w14:paraId="02F9583C" w14:textId="77777777" w:rsidR="00965007" w:rsidRPr="000E0C25" w:rsidRDefault="00965007" w:rsidP="00F25CC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</w:p>
    <w:p w14:paraId="32BAAEBE" w14:textId="77777777" w:rsidR="00965007" w:rsidRPr="006A14CA" w:rsidRDefault="00965007" w:rsidP="00F25CC2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20FB">
        <w:rPr>
          <w:rFonts w:ascii="Times New Roman" w:hAnsi="Times New Roman" w:cs="Times New Roman"/>
          <w:bCs/>
          <w:i/>
          <w:sz w:val="24"/>
          <w:szCs w:val="24"/>
          <w:lang w:val="sr-Cyrl-CS"/>
        </w:rPr>
        <w:t>Терапија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. </w:t>
      </w:r>
      <w:r w:rsidRPr="006A14CA">
        <w:rPr>
          <w:rFonts w:ascii="Times New Roman" w:hAnsi="Times New Roman" w:cs="Times New Roman"/>
          <w:bCs/>
          <w:sz w:val="24"/>
          <w:szCs w:val="24"/>
          <w:lang w:val="sr-Cyrl-CS"/>
        </w:rPr>
        <w:t>Терапија</w:t>
      </w:r>
      <w:r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је обично </w:t>
      </w:r>
      <w:r w:rsidRPr="006A14CA">
        <w:rPr>
          <w:rFonts w:ascii="Times New Roman" w:hAnsi="Times New Roman" w:cs="Times New Roman"/>
          <w:sz w:val="24"/>
          <w:szCs w:val="24"/>
          <w:lang w:val="sr-Cyrl-CS"/>
        </w:rPr>
        <w:t>симптоматска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Неколико клиничких студија је показало да </w:t>
      </w:r>
      <w:r w:rsidRPr="006A14CA">
        <w:rPr>
          <w:rFonts w:ascii="Times New Roman" w:hAnsi="Times New Roman" w:cs="Times New Roman"/>
          <w:sz w:val="24"/>
          <w:szCs w:val="24"/>
          <w:lang w:val="sr-Cyrl-CS"/>
        </w:rPr>
        <w:t>урзодезоксихолна киселина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побољшава функцију јетре и смањује ризик од варикса једњака и цирозе. Т</w:t>
      </w:r>
      <w:r w:rsidRPr="006A14CA">
        <w:rPr>
          <w:rFonts w:ascii="Times New Roman" w:hAnsi="Times New Roman" w:cs="Times New Roman"/>
          <w:sz w:val="24"/>
          <w:szCs w:val="24"/>
          <w:lang w:val="sr-Cyrl-CS"/>
        </w:rPr>
        <w:t xml:space="preserve">рансплантација јетре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индикована у терминалном</w:t>
      </w:r>
      <w:r w:rsidRPr="006A14CA">
        <w:rPr>
          <w:rFonts w:ascii="Times New Roman" w:hAnsi="Times New Roman" w:cs="Times New Roman"/>
          <w:sz w:val="24"/>
          <w:szCs w:val="24"/>
          <w:lang w:val="sr-Cyrl-CS"/>
        </w:rPr>
        <w:t xml:space="preserve"> стадијум</w:t>
      </w:r>
      <w:r>
        <w:rPr>
          <w:rFonts w:ascii="Times New Roman" w:hAnsi="Times New Roman" w:cs="Times New Roman"/>
          <w:sz w:val="24"/>
          <w:szCs w:val="24"/>
          <w:lang w:val="sr-Cyrl-CS"/>
        </w:rPr>
        <w:t>у болести.</w:t>
      </w:r>
    </w:p>
    <w:p w14:paraId="3ECE8AAA" w14:textId="77777777" w:rsidR="00C0023C" w:rsidRDefault="00C0023C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4AA6BDC" w14:textId="77777777" w:rsidR="00CC5EA9" w:rsidRPr="00CC5EA9" w:rsidRDefault="00CC5EA9" w:rsidP="00F25CC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C5EA9">
        <w:rPr>
          <w:rFonts w:ascii="Times New Roman" w:hAnsi="Times New Roman" w:cs="Times New Roman"/>
          <w:b/>
          <w:sz w:val="24"/>
          <w:szCs w:val="24"/>
        </w:rPr>
        <w:t>БОЛЕСТИ БУБРЕГА</w:t>
      </w:r>
    </w:p>
    <w:p w14:paraId="68F89110" w14:textId="77777777" w:rsidR="00CC5EA9" w:rsidRDefault="00CC5EA9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2E21138" w14:textId="77777777" w:rsidR="00DD665F" w:rsidRDefault="00DD665F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665F">
        <w:rPr>
          <w:rFonts w:ascii="Times New Roman" w:hAnsi="Times New Roman" w:cs="Times New Roman"/>
          <w:sz w:val="24"/>
          <w:szCs w:val="24"/>
        </w:rPr>
        <w:t>У основи обољења бубрега постоји оштећење гломерула, тубула или интерстицијалног ткива.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D665F">
        <w:rPr>
          <w:rFonts w:ascii="Times New Roman" w:hAnsi="Times New Roman" w:cs="Times New Roman"/>
          <w:sz w:val="24"/>
          <w:szCs w:val="24"/>
        </w:rPr>
        <w:t xml:space="preserve">Имунски систем учествује у патогенези већине гломерулонефритиса (оштећења гломерула), као и у неким облицима тубулоинтерстицијалног нефритиса (оштећења тубула и интерстицијума бубрега), мада прецизни имунопатолошки механизми још увек </w:t>
      </w:r>
      <w:r>
        <w:rPr>
          <w:rFonts w:ascii="Times New Roman" w:hAnsi="Times New Roman" w:cs="Times New Roman"/>
          <w:sz w:val="24"/>
          <w:szCs w:val="24"/>
        </w:rPr>
        <w:t>ни</w:t>
      </w:r>
      <w:r w:rsidRPr="00DD665F">
        <w:rPr>
          <w:rFonts w:ascii="Times New Roman" w:hAnsi="Times New Roman" w:cs="Times New Roman"/>
          <w:sz w:val="24"/>
          <w:szCs w:val="24"/>
        </w:rPr>
        <w:t xml:space="preserve">су довољно познати. </w:t>
      </w:r>
    </w:p>
    <w:p w14:paraId="55BB553A" w14:textId="77777777" w:rsidR="0079566E" w:rsidRDefault="0079566E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C181A4" w14:textId="77777777" w:rsidR="00FA679B" w:rsidRDefault="00FA679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A679B">
        <w:rPr>
          <w:rFonts w:ascii="Times New Roman" w:hAnsi="Times New Roman" w:cs="Times New Roman"/>
          <w:b/>
          <w:bCs/>
          <w:sz w:val="24"/>
          <w:szCs w:val="24"/>
        </w:rPr>
        <w:t>Структура гломерула</w:t>
      </w:r>
    </w:p>
    <w:p w14:paraId="309735D0" w14:textId="77777777" w:rsidR="00FA679B" w:rsidRDefault="00FA679B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F8401C" w14:textId="77777777" w:rsidR="00FA679B" w:rsidRPr="00FA679B" w:rsidRDefault="00FA679B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679B">
        <w:rPr>
          <w:rFonts w:ascii="Times New Roman" w:hAnsi="Times New Roman" w:cs="Times New Roman"/>
          <w:b/>
          <w:bCs/>
          <w:sz w:val="24"/>
          <w:szCs w:val="24"/>
        </w:rPr>
        <w:t>Гломерул</w:t>
      </w:r>
      <w:r w:rsidRPr="00FA679B">
        <w:rPr>
          <w:rFonts w:ascii="Times New Roman" w:hAnsi="Times New Roman" w:cs="Times New Roman"/>
          <w:sz w:val="24"/>
          <w:szCs w:val="24"/>
        </w:rPr>
        <w:t xml:space="preserve"> је јединствен </w:t>
      </w:r>
      <w:r w:rsidRPr="00FA679B">
        <w:rPr>
          <w:rFonts w:ascii="Times New Roman" w:hAnsi="Times New Roman" w:cs="Times New Roman"/>
          <w:b/>
          <w:bCs/>
          <w:sz w:val="24"/>
          <w:szCs w:val="24"/>
        </w:rPr>
        <w:t>сплет капилара</w:t>
      </w:r>
      <w:r w:rsidRPr="00FA679B">
        <w:rPr>
          <w:rFonts w:ascii="Times New Roman" w:hAnsi="Times New Roman" w:cs="Times New Roman"/>
          <w:sz w:val="24"/>
          <w:szCs w:val="24"/>
        </w:rPr>
        <w:t xml:space="preserve">. </w:t>
      </w:r>
      <w:r w:rsidRPr="00FA679B">
        <w:rPr>
          <w:rFonts w:ascii="Times New Roman" w:hAnsi="Times New Roman" w:cs="Times New Roman"/>
          <w:sz w:val="24"/>
          <w:szCs w:val="24"/>
          <w:lang w:val="sr-Cyrl-CS"/>
        </w:rPr>
        <w:t>Крвни судови који улазе у гломеруле деле се на ситне капиларе са веома танким зидовима</w:t>
      </w:r>
      <w:r w:rsidRPr="00FA679B">
        <w:rPr>
          <w:rFonts w:ascii="Times New Roman" w:hAnsi="Times New Roman" w:cs="Times New Roman"/>
          <w:sz w:val="24"/>
          <w:szCs w:val="24"/>
          <w:lang w:val="pl-PL"/>
        </w:rPr>
        <w:t>.</w:t>
      </w:r>
      <w:r w:rsidRPr="00FA679B">
        <w:rPr>
          <w:rFonts w:ascii="Times New Roman" w:hAnsi="Times New Roman" w:cs="Times New Roman"/>
          <w:sz w:val="24"/>
          <w:szCs w:val="24"/>
        </w:rPr>
        <w:t xml:space="preserve"> Зид капилара функционише као филтер и састоји се од три слоја: унитрашњи слој ендотелних ћелија, спољашњи слој епителних ћелија (уринарни простор) а између њих је гломе</w:t>
      </w:r>
      <w:r w:rsidR="00E55F26">
        <w:rPr>
          <w:rFonts w:ascii="Times New Roman" w:hAnsi="Times New Roman" w:cs="Times New Roman"/>
          <w:sz w:val="24"/>
          <w:szCs w:val="24"/>
          <w:lang w:val="sr-Cyrl-RS"/>
        </w:rPr>
        <w:t>р</w:t>
      </w:r>
      <w:r w:rsidRPr="00FA679B">
        <w:rPr>
          <w:rFonts w:ascii="Times New Roman" w:hAnsi="Times New Roman" w:cs="Times New Roman"/>
          <w:sz w:val="24"/>
          <w:szCs w:val="24"/>
        </w:rPr>
        <w:t>у</w:t>
      </w:r>
      <w:r w:rsidR="00E55F26">
        <w:rPr>
          <w:rFonts w:ascii="Times New Roman" w:hAnsi="Times New Roman" w:cs="Times New Roman"/>
          <w:sz w:val="24"/>
          <w:szCs w:val="24"/>
          <w:lang w:val="sr-Cyrl-RS"/>
        </w:rPr>
        <w:t>л</w:t>
      </w:r>
      <w:r w:rsidRPr="00FA679B">
        <w:rPr>
          <w:rFonts w:ascii="Times New Roman" w:hAnsi="Times New Roman" w:cs="Times New Roman"/>
          <w:sz w:val="24"/>
          <w:szCs w:val="24"/>
        </w:rPr>
        <w:t>а</w:t>
      </w:r>
      <w:r w:rsidR="00E55F26">
        <w:rPr>
          <w:rFonts w:ascii="Times New Roman" w:hAnsi="Times New Roman" w:cs="Times New Roman"/>
          <w:sz w:val="24"/>
          <w:szCs w:val="24"/>
          <w:lang w:val="sr-Cyrl-RS"/>
        </w:rPr>
        <w:t>р</w:t>
      </w:r>
      <w:r w:rsidRPr="00FA679B">
        <w:rPr>
          <w:rFonts w:ascii="Times New Roman" w:hAnsi="Times New Roman" w:cs="Times New Roman"/>
          <w:sz w:val="24"/>
          <w:szCs w:val="24"/>
        </w:rPr>
        <w:t>на базална мембрана.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679B">
        <w:rPr>
          <w:rFonts w:ascii="Times New Roman" w:hAnsi="Times New Roman" w:cs="Times New Roman"/>
          <w:sz w:val="24"/>
          <w:szCs w:val="24"/>
        </w:rPr>
        <w:t xml:space="preserve">Цитоплазма </w:t>
      </w:r>
      <w:r w:rsidRPr="00FA679B">
        <w:rPr>
          <w:rFonts w:ascii="Times New Roman" w:hAnsi="Times New Roman" w:cs="Times New Roman"/>
          <w:b/>
          <w:bCs/>
          <w:sz w:val="24"/>
          <w:szCs w:val="24"/>
        </w:rPr>
        <w:t xml:space="preserve">ендотелних ћелија </w:t>
      </w:r>
      <w:r w:rsidRPr="00FA679B">
        <w:rPr>
          <w:rFonts w:ascii="Times New Roman" w:hAnsi="Times New Roman" w:cs="Times New Roman"/>
          <w:sz w:val="24"/>
          <w:szCs w:val="24"/>
        </w:rPr>
        <w:t xml:space="preserve">гради танак слој који је перфориран </w:t>
      </w:r>
      <w:r w:rsidRPr="00FA679B">
        <w:rPr>
          <w:rFonts w:ascii="Times New Roman" w:hAnsi="Times New Roman" w:cs="Times New Roman"/>
          <w:b/>
          <w:bCs/>
          <w:sz w:val="24"/>
          <w:szCs w:val="24"/>
        </w:rPr>
        <w:t xml:space="preserve">фенестрама </w:t>
      </w:r>
      <w:r w:rsidRPr="00FA679B">
        <w:rPr>
          <w:rFonts w:ascii="Times New Roman" w:hAnsi="Times New Roman" w:cs="Times New Roman"/>
          <w:sz w:val="24"/>
          <w:szCs w:val="24"/>
        </w:rPr>
        <w:t>чији је дијаметар много већи од макромолекула плазме. Ови отвори омогућавају да крв из капилара дође у директан контакт са гломеруларном базалном мембраном.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679B">
        <w:rPr>
          <w:rFonts w:ascii="Times New Roman" w:hAnsi="Times New Roman" w:cs="Times New Roman"/>
          <w:b/>
          <w:bCs/>
          <w:sz w:val="24"/>
          <w:szCs w:val="24"/>
        </w:rPr>
        <w:t xml:space="preserve">Гломеруларна базална мембрана </w:t>
      </w:r>
      <w:r w:rsidRPr="00FA679B">
        <w:rPr>
          <w:rFonts w:ascii="Times New Roman" w:hAnsi="Times New Roman" w:cs="Times New Roman"/>
          <w:sz w:val="24"/>
          <w:szCs w:val="24"/>
        </w:rPr>
        <w:t xml:space="preserve">има јединствену структуру коју чине изоформе ламинина, колаген тип IV и протеогликани. Сви ови молекули су </w:t>
      </w:r>
      <w:r w:rsidRPr="00FA679B">
        <w:rPr>
          <w:rFonts w:ascii="Times New Roman" w:hAnsi="Times New Roman" w:cs="Times New Roman"/>
          <w:b/>
          <w:bCs/>
          <w:sz w:val="24"/>
          <w:szCs w:val="24"/>
        </w:rPr>
        <w:t xml:space="preserve">негативно наелектрисани </w:t>
      </w:r>
      <w:r w:rsidRPr="00FA679B">
        <w:rPr>
          <w:rFonts w:ascii="Times New Roman" w:hAnsi="Times New Roman" w:cs="Times New Roman"/>
          <w:sz w:val="24"/>
          <w:szCs w:val="24"/>
        </w:rPr>
        <w:t>тако да омогућавају ф</w:t>
      </w:r>
      <w:r>
        <w:rPr>
          <w:rFonts w:ascii="Times New Roman" w:hAnsi="Times New Roman" w:cs="Times New Roman"/>
          <w:sz w:val="24"/>
          <w:szCs w:val="24"/>
        </w:rPr>
        <w:t xml:space="preserve">илтрацију протеина плазме која </w:t>
      </w:r>
      <w:r w:rsidRPr="00FA679B">
        <w:rPr>
          <w:rFonts w:ascii="Times New Roman" w:hAnsi="Times New Roman" w:cs="Times New Roman"/>
          <w:sz w:val="24"/>
          <w:szCs w:val="24"/>
        </w:rPr>
        <w:t>зависи од наелектрисања.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679B">
        <w:rPr>
          <w:rFonts w:ascii="Times New Roman" w:hAnsi="Times New Roman" w:cs="Times New Roman"/>
          <w:b/>
          <w:bCs/>
          <w:sz w:val="24"/>
          <w:szCs w:val="24"/>
        </w:rPr>
        <w:t xml:space="preserve">Епителне ћелије </w:t>
      </w:r>
      <w:r w:rsidRPr="00FA679B">
        <w:rPr>
          <w:rFonts w:ascii="Times New Roman" w:hAnsi="Times New Roman" w:cs="Times New Roman"/>
          <w:sz w:val="24"/>
          <w:szCs w:val="24"/>
        </w:rPr>
        <w:t xml:space="preserve">или </w:t>
      </w:r>
      <w:r w:rsidRPr="00FA679B">
        <w:rPr>
          <w:rFonts w:ascii="Times New Roman" w:hAnsi="Times New Roman" w:cs="Times New Roman"/>
          <w:b/>
          <w:bCs/>
          <w:sz w:val="24"/>
          <w:szCs w:val="24"/>
        </w:rPr>
        <w:t>подоцити</w:t>
      </w:r>
      <w:r w:rsidRPr="00FA679B">
        <w:rPr>
          <w:rFonts w:ascii="Times New Roman" w:hAnsi="Times New Roman" w:cs="Times New Roman"/>
          <w:sz w:val="24"/>
          <w:szCs w:val="24"/>
        </w:rPr>
        <w:t xml:space="preserve"> су смештени око капилара. Ове ћелије су фагоцити и садрже бројне дебеле продужетке који се делимично уграђују у спољашњи слој базалне мембране. Између дебелих продужетака подоцита је танка мембрана (</w:t>
      </w:r>
      <w:r w:rsidRPr="00FA679B">
        <w:rPr>
          <w:rFonts w:ascii="Times New Roman" w:hAnsi="Times New Roman" w:cs="Times New Roman"/>
          <w:b/>
          <w:bCs/>
          <w:sz w:val="24"/>
          <w:szCs w:val="24"/>
        </w:rPr>
        <w:t>уска дијафрагма</w:t>
      </w:r>
      <w:r w:rsidRPr="00FA679B">
        <w:rPr>
          <w:rFonts w:ascii="Times New Roman" w:hAnsi="Times New Roman" w:cs="Times New Roman"/>
          <w:sz w:val="24"/>
          <w:szCs w:val="24"/>
        </w:rPr>
        <w:t xml:space="preserve">) која је важна у одржавању баријере и спречава пролазак протеина плазме. Код здравих људи сматра се да су подоцити важни у спречавању протеинурије. Структурно оштећење уске дијафрагме услед протеинурије предиспонира апоптозу подоцита. </w:t>
      </w:r>
      <w:r w:rsidRPr="00FA679B">
        <w:rPr>
          <w:rFonts w:ascii="Times New Roman" w:hAnsi="Times New Roman" w:cs="Times New Roman"/>
          <w:b/>
          <w:bCs/>
          <w:sz w:val="24"/>
          <w:szCs w:val="24"/>
        </w:rPr>
        <w:t>Мезенгијум</w:t>
      </w:r>
      <w:r w:rsidRPr="00FA679B">
        <w:rPr>
          <w:rFonts w:ascii="Times New Roman" w:hAnsi="Times New Roman" w:cs="Times New Roman"/>
          <w:sz w:val="24"/>
          <w:szCs w:val="24"/>
        </w:rPr>
        <w:t>, централни део ткива у гломерулима, чине мезенгијалне ћелије које су одвојене обимним матриксом. Овај мезенгијални простор хвата и уклања велике молекуле (имунске комплексе). Мезенгијални матрикс се дренира у лимфне судове бубрега.</w:t>
      </w:r>
    </w:p>
    <w:p w14:paraId="55C039F4" w14:textId="77777777" w:rsidR="00FF1399" w:rsidRDefault="00FF1399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A7C1FEE" w14:textId="77777777" w:rsidR="00FA679B" w:rsidRDefault="00FA679B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679B">
        <w:rPr>
          <w:rFonts w:ascii="Times New Roman" w:hAnsi="Times New Roman" w:cs="Times New Roman"/>
          <w:b/>
          <w:bCs/>
          <w:sz w:val="24"/>
          <w:szCs w:val="24"/>
        </w:rPr>
        <w:t>Имунски механизми у патогенези гломерулонефритиса</w:t>
      </w:r>
    </w:p>
    <w:p w14:paraId="16E1C295" w14:textId="77777777" w:rsidR="00FA679B" w:rsidRDefault="00FA679B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DF28ECA" w14:textId="77777777" w:rsidR="00FA679B" w:rsidRPr="00FA679B" w:rsidRDefault="00FA679B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679B">
        <w:rPr>
          <w:rFonts w:ascii="Times New Roman" w:hAnsi="Times New Roman" w:cs="Times New Roman"/>
          <w:sz w:val="24"/>
          <w:szCs w:val="24"/>
        </w:rPr>
        <w:t>Сматра се да је гломерулонефритис имунско обољење које настаје на најмање 2 начина:</w:t>
      </w:r>
    </w:p>
    <w:p w14:paraId="0D5CD239" w14:textId="77777777" w:rsidR="00FA679B" w:rsidRPr="00FA679B" w:rsidRDefault="00FA679B" w:rsidP="00F25CC2">
      <w:pPr>
        <w:pStyle w:val="ListParagraph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679B">
        <w:rPr>
          <w:rFonts w:ascii="Times New Roman" w:hAnsi="Times New Roman" w:cs="Times New Roman"/>
          <w:b/>
          <w:bCs/>
          <w:sz w:val="24"/>
          <w:szCs w:val="24"/>
        </w:rPr>
        <w:t xml:space="preserve">депоновањем циркулишућих имунских комплекса </w:t>
      </w:r>
      <w:r w:rsidRPr="00FA679B">
        <w:rPr>
          <w:rFonts w:ascii="Times New Roman" w:hAnsi="Times New Roman" w:cs="Times New Roman"/>
          <w:sz w:val="24"/>
          <w:szCs w:val="24"/>
        </w:rPr>
        <w:t>у гломерулима (нефритис који је посредован имунским комплексима)</w:t>
      </w:r>
    </w:p>
    <w:p w14:paraId="3CF98B7B" w14:textId="77777777" w:rsidR="00FA679B" w:rsidRPr="00FA679B" w:rsidRDefault="00FA679B" w:rsidP="00F25CC2">
      <w:pPr>
        <w:pStyle w:val="ListParagraph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679B">
        <w:rPr>
          <w:rFonts w:ascii="Times New Roman" w:hAnsi="Times New Roman" w:cs="Times New Roman"/>
          <w:b/>
          <w:bCs/>
          <w:sz w:val="24"/>
          <w:szCs w:val="24"/>
        </w:rPr>
        <w:t xml:space="preserve">реаговањем циркулишућих антитела са антигенима </w:t>
      </w:r>
      <w:r w:rsidRPr="00FA679B">
        <w:rPr>
          <w:rFonts w:ascii="Times New Roman" w:hAnsi="Times New Roman" w:cs="Times New Roman"/>
          <w:sz w:val="24"/>
          <w:szCs w:val="24"/>
        </w:rPr>
        <w:t xml:space="preserve">који су део гломеруларне базалне мембране (нефритис који је посредован антителима усмереним на гломеруларну базалну мембрану). Ови антигени на која реагују антитела могу бити или заробљени у базалној мембрани или представљају саставну компоненту васкуларног ендотела бубрега. </w:t>
      </w:r>
    </w:p>
    <w:p w14:paraId="4C68BF0E" w14:textId="77777777" w:rsidR="00FA679B" w:rsidRDefault="00FA679B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9765FF7" w14:textId="77777777" w:rsidR="005D7473" w:rsidRPr="005D7473" w:rsidRDefault="005D7473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7473">
        <w:rPr>
          <w:rFonts w:ascii="Times New Roman" w:hAnsi="Times New Roman" w:cs="Times New Roman"/>
          <w:sz w:val="24"/>
          <w:szCs w:val="24"/>
        </w:rPr>
        <w:t>Након почетног оштећења гломерула, aктивирају се бројни сигнални путеви (</w:t>
      </w:r>
      <w:r w:rsidRPr="005D7473">
        <w:rPr>
          <w:rFonts w:ascii="Times New Roman" w:hAnsi="Times New Roman" w:cs="Times New Roman"/>
          <w:b/>
          <w:bCs/>
          <w:sz w:val="24"/>
          <w:szCs w:val="24"/>
        </w:rPr>
        <w:t>проинфлам</w:t>
      </w:r>
      <w:r w:rsidR="007B6C14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ацијски</w:t>
      </w:r>
      <w:r w:rsidRPr="005D7473">
        <w:rPr>
          <w:rFonts w:ascii="Times New Roman" w:hAnsi="Times New Roman" w:cs="Times New Roman"/>
          <w:b/>
          <w:bCs/>
          <w:sz w:val="24"/>
          <w:szCs w:val="24"/>
        </w:rPr>
        <w:t xml:space="preserve"> медијатори</w:t>
      </w:r>
      <w:r w:rsidRPr="005D7473">
        <w:rPr>
          <w:rFonts w:ascii="Times New Roman" w:hAnsi="Times New Roman" w:cs="Times New Roman"/>
          <w:sz w:val="24"/>
          <w:szCs w:val="24"/>
        </w:rPr>
        <w:t>)</w:t>
      </w:r>
      <w:r w:rsidR="007B6C14">
        <w:rPr>
          <w:rFonts w:ascii="Times New Roman" w:hAnsi="Times New Roman" w:cs="Times New Roman"/>
          <w:sz w:val="24"/>
          <w:szCs w:val="24"/>
          <w:lang w:val="sr-Cyrl-RS"/>
        </w:rPr>
        <w:t>,</w:t>
      </w:r>
      <w:r w:rsidRPr="005D7473">
        <w:rPr>
          <w:rFonts w:ascii="Times New Roman" w:hAnsi="Times New Roman" w:cs="Times New Roman"/>
          <w:sz w:val="24"/>
          <w:szCs w:val="24"/>
        </w:rPr>
        <w:t xml:space="preserve"> како у </w:t>
      </w:r>
      <w:r w:rsidRPr="005D7473">
        <w:rPr>
          <w:rFonts w:ascii="Times New Roman" w:hAnsi="Times New Roman" w:cs="Times New Roman"/>
          <w:b/>
          <w:bCs/>
          <w:sz w:val="24"/>
          <w:szCs w:val="24"/>
        </w:rPr>
        <w:t>инфилтришућим</w:t>
      </w:r>
      <w:r w:rsidR="007B6C14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,</w:t>
      </w:r>
      <w:r w:rsidRPr="005D7473">
        <w:rPr>
          <w:rFonts w:ascii="Times New Roman" w:hAnsi="Times New Roman" w:cs="Times New Roman"/>
          <w:sz w:val="24"/>
          <w:szCs w:val="24"/>
        </w:rPr>
        <w:t xml:space="preserve"> тако и у </w:t>
      </w:r>
      <w:r w:rsidRPr="005D7473">
        <w:rPr>
          <w:rFonts w:ascii="Times New Roman" w:hAnsi="Times New Roman" w:cs="Times New Roman"/>
          <w:b/>
          <w:bCs/>
          <w:sz w:val="24"/>
          <w:szCs w:val="24"/>
        </w:rPr>
        <w:t>резидентним ћелијама</w:t>
      </w:r>
      <w:r w:rsidRPr="005D7473">
        <w:rPr>
          <w:rFonts w:ascii="Times New Roman" w:hAnsi="Times New Roman" w:cs="Times New Roman"/>
          <w:sz w:val="24"/>
          <w:szCs w:val="24"/>
        </w:rPr>
        <w:t>. Ове активиране ћелије учествују у деструктивним и у регенеративним процесима гломерула. У току ремоделирања екстрацелуларног матрикса  активирају се и пролиферишу резидентне и инфилтришуће ћелије у гломерулима.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D7473">
        <w:rPr>
          <w:rFonts w:ascii="Times New Roman" w:hAnsi="Times New Roman" w:cs="Times New Roman"/>
          <w:sz w:val="24"/>
          <w:szCs w:val="24"/>
        </w:rPr>
        <w:t>Хемодинамске промене у осталим функционалним гломерулима узрокују хиперфилтрацију, интрагломеруларну хипертензију и интраваскуларно слабљење што све заједно погоршава оштећење у гломерулима. У зависности од тога које ћелије су захваћене, апоптоза може бити важна како у резолуцији оштећења</w:t>
      </w:r>
      <w:r w:rsidR="007B6C14">
        <w:rPr>
          <w:rFonts w:ascii="Times New Roman" w:hAnsi="Times New Roman" w:cs="Times New Roman"/>
          <w:sz w:val="24"/>
          <w:szCs w:val="24"/>
          <w:lang w:val="sr-Cyrl-RS"/>
        </w:rPr>
        <w:t>,</w:t>
      </w:r>
      <w:r w:rsidRPr="005D7473">
        <w:rPr>
          <w:rFonts w:ascii="Times New Roman" w:hAnsi="Times New Roman" w:cs="Times New Roman"/>
          <w:sz w:val="24"/>
          <w:szCs w:val="24"/>
        </w:rPr>
        <w:t xml:space="preserve"> тако и у развоју ожиљног ткива у гломерулима. </w:t>
      </w:r>
    </w:p>
    <w:p w14:paraId="7D4C6570" w14:textId="77777777" w:rsidR="00FA679B" w:rsidRDefault="00FA679B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6DC6A4D" w14:textId="77777777" w:rsidR="00FA679B" w:rsidRDefault="00E55F26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05EEF694" wp14:editId="3B764A7B">
            <wp:simplePos x="0" y="0"/>
            <wp:positionH relativeFrom="column">
              <wp:posOffset>571500</wp:posOffset>
            </wp:positionH>
            <wp:positionV relativeFrom="paragraph">
              <wp:posOffset>6985</wp:posOffset>
            </wp:positionV>
            <wp:extent cx="3324225" cy="2747645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8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747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E70C7B" w14:textId="77777777" w:rsidR="00F6436E" w:rsidRDefault="00F6436E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AD66B94" w14:textId="77777777" w:rsidR="00834020" w:rsidRDefault="00834020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E9DCA4" w14:textId="77777777" w:rsidR="00834020" w:rsidRDefault="00834020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CC256A4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682D454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4187302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900DB0F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0E0A54B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531F5BB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8ACC55A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71BCCEF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091D25A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53FA541" w14:textId="77777777" w:rsidR="007B6C14" w:rsidRDefault="007B6C1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5B3914C" w14:textId="77777777" w:rsidR="00834020" w:rsidRPr="007B6C14" w:rsidRDefault="00834020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Слика </w:t>
      </w:r>
      <w:r w:rsidR="00E66D5A">
        <w:rPr>
          <w:rFonts w:ascii="Times New Roman" w:hAnsi="Times New Roman" w:cs="Times New Roman"/>
          <w:b/>
          <w:bCs/>
          <w:sz w:val="24"/>
          <w:szCs w:val="24"/>
        </w:rPr>
        <w:t>5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6436E">
        <w:rPr>
          <w:rFonts w:ascii="Times New Roman" w:hAnsi="Times New Roman" w:cs="Times New Roman"/>
          <w:bCs/>
          <w:sz w:val="24"/>
          <w:szCs w:val="24"/>
        </w:rPr>
        <w:t>Имунопатолошки механизми</w:t>
      </w:r>
    </w:p>
    <w:p w14:paraId="54D9CC8D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289230D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2127DCB" w14:textId="77777777" w:rsidR="00E55F26" w:rsidRDefault="00E55F26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A70A6F1" w14:textId="77777777" w:rsidR="00F35532" w:rsidRDefault="00F35532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Асимптоматска хематурија</w:t>
      </w:r>
      <w:r w:rsidR="007B6C14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- 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>IgA нефропатија</w:t>
      </w:r>
    </w:p>
    <w:p w14:paraId="0EC14F5C" w14:textId="77777777" w:rsidR="00F35532" w:rsidRDefault="00F35532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90E2DCD" w14:textId="77777777" w:rsidR="00F35532" w:rsidRPr="00F35532" w:rsidRDefault="00F35532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5532">
        <w:rPr>
          <w:rFonts w:ascii="Times New Roman" w:hAnsi="Times New Roman" w:cs="Times New Roman"/>
          <w:b/>
          <w:bCs/>
          <w:sz w:val="24"/>
          <w:szCs w:val="24"/>
        </w:rPr>
        <w:t xml:space="preserve">IgA нефропатија </w:t>
      </w:r>
      <w:r w:rsidRPr="00F35532">
        <w:rPr>
          <w:rFonts w:ascii="Times New Roman" w:hAnsi="Times New Roman" w:cs="Times New Roman"/>
          <w:bCs/>
          <w:sz w:val="24"/>
          <w:szCs w:val="24"/>
        </w:rPr>
        <w:t>(мезенгијална IgA депозиција или Бергерова болест)</w:t>
      </w:r>
      <w:r w:rsidRPr="00F35532">
        <w:rPr>
          <w:rFonts w:ascii="Times New Roman" w:hAnsi="Times New Roman" w:cs="Times New Roman"/>
          <w:sz w:val="24"/>
          <w:szCs w:val="24"/>
        </w:rPr>
        <w:t xml:space="preserve"> је најчешћи обли</w:t>
      </w:r>
      <w:r>
        <w:rPr>
          <w:rFonts w:ascii="Times New Roman" w:hAnsi="Times New Roman" w:cs="Times New Roman"/>
          <w:sz w:val="24"/>
          <w:szCs w:val="24"/>
        </w:rPr>
        <w:t xml:space="preserve">к примарног гломерулонефритиса </w:t>
      </w:r>
      <w:r w:rsidRPr="00F35532">
        <w:rPr>
          <w:rFonts w:ascii="Times New Roman" w:hAnsi="Times New Roman" w:cs="Times New Roman"/>
          <w:sz w:val="24"/>
          <w:szCs w:val="24"/>
        </w:rPr>
        <w:t>код старије деце или младих адолесцената.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35532">
        <w:rPr>
          <w:rFonts w:ascii="Times New Roman" w:hAnsi="Times New Roman" w:cs="Times New Roman"/>
          <w:sz w:val="24"/>
          <w:szCs w:val="24"/>
        </w:rPr>
        <w:t xml:space="preserve">Ово обољење карактеришу 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>рекурентне епизоде макроскопске хематурије</w:t>
      </w:r>
      <w:r w:rsidRPr="00F35532">
        <w:rPr>
          <w:rFonts w:ascii="Times New Roman" w:hAnsi="Times New Roman" w:cs="Times New Roman"/>
          <w:sz w:val="24"/>
          <w:szCs w:val="24"/>
        </w:rPr>
        <w:t xml:space="preserve"> које се јављају  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>неколико сати или дана после инфекције горњих дисајних</w:t>
      </w:r>
      <w:r w:rsidRPr="00F35532">
        <w:rPr>
          <w:rFonts w:ascii="Times New Roman" w:hAnsi="Times New Roman" w:cs="Times New Roman"/>
          <w:sz w:val="24"/>
          <w:szCs w:val="24"/>
        </w:rPr>
        <w:t xml:space="preserve"> </w:t>
      </w:r>
      <w:r w:rsidRPr="00F35532">
        <w:rPr>
          <w:rFonts w:ascii="Times New Roman" w:hAnsi="Times New Roman" w:cs="Times New Roman"/>
          <w:b/>
          <w:sz w:val="24"/>
          <w:szCs w:val="24"/>
        </w:rPr>
        <w:t>путева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35532">
        <w:rPr>
          <w:rFonts w:ascii="Times New Roman" w:hAnsi="Times New Roman" w:cs="Times New Roman"/>
          <w:sz w:val="24"/>
          <w:szCs w:val="24"/>
        </w:rPr>
        <w:t>(ређе после инфекције дигестивног и уринарног система или након напорног вежбања)</w:t>
      </w:r>
      <w:r>
        <w:rPr>
          <w:rFonts w:ascii="Times New Roman" w:hAnsi="Times New Roman" w:cs="Times New Roman"/>
          <w:sz w:val="24"/>
          <w:szCs w:val="24"/>
        </w:rPr>
        <w:t>, за разлику од постстрептококног гломерулонефритиса који се јавља знатно касније од примарне инфекције</w:t>
      </w:r>
      <w:r w:rsidRPr="00F35532">
        <w:rPr>
          <w:rFonts w:ascii="Times New Roman" w:hAnsi="Times New Roman" w:cs="Times New Roman"/>
          <w:sz w:val="24"/>
          <w:szCs w:val="24"/>
        </w:rPr>
        <w:t>. Сматра се да је IgA нефропатија тип бубрежног васкулитиса који је изазван IgA</w:t>
      </w:r>
      <w:r w:rsidR="003C0293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  <w:r w:rsidRPr="00F35532">
        <w:rPr>
          <w:rFonts w:ascii="Times New Roman" w:hAnsi="Times New Roman" w:cs="Times New Roman"/>
          <w:sz w:val="24"/>
          <w:szCs w:val="24"/>
        </w:rPr>
        <w:t>дефектом имуности слузница: понављано излагање различитим антигенима микросредине резултира снажн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F35532">
        <w:rPr>
          <w:rFonts w:ascii="Times New Roman" w:hAnsi="Times New Roman" w:cs="Times New Roman"/>
          <w:sz w:val="24"/>
          <w:szCs w:val="24"/>
        </w:rPr>
        <w:t xml:space="preserve"> системск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F35532">
        <w:rPr>
          <w:rFonts w:ascii="Times New Roman" w:hAnsi="Times New Roman" w:cs="Times New Roman"/>
          <w:sz w:val="24"/>
          <w:szCs w:val="24"/>
        </w:rPr>
        <w:t xml:space="preserve"> продукциј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F35532">
        <w:rPr>
          <w:rFonts w:ascii="Times New Roman" w:hAnsi="Times New Roman" w:cs="Times New Roman"/>
          <w:sz w:val="24"/>
          <w:szCs w:val="24"/>
        </w:rPr>
        <w:t xml:space="preserve"> IgA (углавном IgA</w:t>
      </w:r>
      <w:r w:rsidRPr="00F355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F35532">
        <w:rPr>
          <w:rFonts w:ascii="Times New Roman" w:hAnsi="Times New Roman" w:cs="Times New Roman"/>
          <w:sz w:val="24"/>
          <w:szCs w:val="24"/>
        </w:rPr>
        <w:t xml:space="preserve"> поткласе). Тако гломеруларна оштећења могу бити резултат агрегације абнормално гликолизираних IgA</w:t>
      </w:r>
      <w:r w:rsidRPr="00F35532">
        <w:rPr>
          <w:rFonts w:ascii="Times New Roman" w:hAnsi="Times New Roman" w:cs="Times New Roman"/>
          <w:sz w:val="24"/>
          <w:szCs w:val="24"/>
          <w:vertAlign w:val="subscript"/>
        </w:rPr>
        <w:t xml:space="preserve">1 </w:t>
      </w:r>
      <w:r w:rsidRPr="00F35532">
        <w:rPr>
          <w:rFonts w:ascii="Times New Roman" w:hAnsi="Times New Roman" w:cs="Times New Roman"/>
          <w:sz w:val="24"/>
          <w:szCs w:val="24"/>
        </w:rPr>
        <w:t>који интерагују са мезенгијалним ћелијама.</w:t>
      </w:r>
      <w:r w:rsidR="0067394A">
        <w:rPr>
          <w:rFonts w:ascii="Times New Roman" w:hAnsi="Times New Roman" w:cs="Times New Roman"/>
          <w:sz w:val="24"/>
          <w:szCs w:val="24"/>
        </w:rPr>
        <w:t xml:space="preserve"> </w:t>
      </w:r>
      <w:r w:rsidRPr="00F35532">
        <w:rPr>
          <w:rFonts w:ascii="Times New Roman" w:hAnsi="Times New Roman" w:cs="Times New Roman"/>
          <w:sz w:val="24"/>
          <w:szCs w:val="24"/>
        </w:rPr>
        <w:t>IgA нефропатија је удружена са хроничним обољењем јетре, целијачном болешћу, хипертиформним дерматитисом, као и са осталим болестима кој</w:t>
      </w:r>
      <w:r w:rsidR="003C0293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Pr="00F35532">
        <w:rPr>
          <w:rFonts w:ascii="Times New Roman" w:hAnsi="Times New Roman" w:cs="Times New Roman"/>
          <w:sz w:val="24"/>
          <w:szCs w:val="24"/>
        </w:rPr>
        <w:t xml:space="preserve"> су </w:t>
      </w:r>
      <w:r w:rsidR="003C0293">
        <w:rPr>
          <w:rFonts w:ascii="Times New Roman" w:hAnsi="Times New Roman" w:cs="Times New Roman"/>
          <w:sz w:val="24"/>
          <w:szCs w:val="24"/>
          <w:lang w:val="sr-Cyrl-RS"/>
        </w:rPr>
        <w:t>узроковане</w:t>
      </w:r>
      <w:r w:rsidRPr="00F35532">
        <w:rPr>
          <w:rFonts w:ascii="Times New Roman" w:hAnsi="Times New Roman" w:cs="Times New Roman"/>
          <w:sz w:val="24"/>
          <w:szCs w:val="24"/>
        </w:rPr>
        <w:t xml:space="preserve"> имунским комплексима у чији састав улази IgA. </w:t>
      </w:r>
    </w:p>
    <w:p w14:paraId="1FFFDFDA" w14:textId="77777777" w:rsidR="00F35532" w:rsidRPr="0067394A" w:rsidRDefault="0067394A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394A">
        <w:rPr>
          <w:rFonts w:ascii="Times New Roman" w:hAnsi="Times New Roman" w:cs="Times New Roman"/>
          <w:bCs/>
          <w:sz w:val="24"/>
          <w:szCs w:val="24"/>
        </w:rPr>
        <w:t>Примењује се н</w:t>
      </w:r>
      <w:r w:rsidR="00F35532" w:rsidRPr="0067394A">
        <w:rPr>
          <w:rFonts w:ascii="Times New Roman" w:hAnsi="Times New Roman" w:cs="Times New Roman"/>
          <w:bCs/>
          <w:sz w:val="24"/>
          <w:szCs w:val="24"/>
        </w:rPr>
        <w:t>еспецифична терапија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F35532" w:rsidRPr="00F35532">
        <w:rPr>
          <w:rFonts w:ascii="Times New Roman" w:hAnsi="Times New Roman" w:cs="Times New Roman"/>
          <w:sz w:val="24"/>
          <w:szCs w:val="24"/>
        </w:rPr>
        <w:t>Код пацијен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35532" w:rsidRPr="00F35532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35532" w:rsidRPr="00F35532">
        <w:rPr>
          <w:rFonts w:ascii="Times New Roman" w:hAnsi="Times New Roman" w:cs="Times New Roman"/>
          <w:sz w:val="24"/>
          <w:szCs w:val="24"/>
        </w:rPr>
        <w:t xml:space="preserve"> са протеинуријом и хипертензијом обољење обично прогредира у инсуфицијенцију бубрега. Спонтана клиничка ремисија јавља се код 10% пацијената. IgA депозити у мезенгијуму се јављају у </w:t>
      </w:r>
      <w:r w:rsidR="00F35532" w:rsidRPr="00F35532">
        <w:rPr>
          <w:rFonts w:ascii="Times New Roman" w:hAnsi="Times New Roman" w:cs="Times New Roman"/>
          <w:b/>
          <w:bCs/>
          <w:sz w:val="24"/>
          <w:szCs w:val="24"/>
        </w:rPr>
        <w:t>трансплантираним бубрезима</w:t>
      </w:r>
      <w:r w:rsidR="00F35532" w:rsidRPr="00F35532">
        <w:rPr>
          <w:rFonts w:ascii="Times New Roman" w:hAnsi="Times New Roman" w:cs="Times New Roman"/>
          <w:sz w:val="24"/>
          <w:szCs w:val="24"/>
        </w:rPr>
        <w:t>.</w:t>
      </w:r>
    </w:p>
    <w:p w14:paraId="363B6186" w14:textId="77777777" w:rsidR="00F35532" w:rsidRDefault="00F35532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F19156B" w14:textId="77777777" w:rsidR="0067394A" w:rsidRDefault="0067394A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0576524" w14:textId="77777777" w:rsidR="00F35532" w:rsidRDefault="00F35532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35532">
        <w:rPr>
          <w:rFonts w:ascii="Times New Roman" w:hAnsi="Times New Roman" w:cs="Times New Roman"/>
          <w:b/>
          <w:bCs/>
          <w:sz w:val="24"/>
          <w:szCs w:val="24"/>
        </w:rPr>
        <w:t>Асимптоматска хематуриј</w:t>
      </w:r>
      <w:r>
        <w:rPr>
          <w:rFonts w:ascii="Times New Roman" w:hAnsi="Times New Roman" w:cs="Times New Roman"/>
          <w:b/>
          <w:bCs/>
          <w:sz w:val="24"/>
          <w:szCs w:val="24"/>
        </w:rPr>
        <w:t>а</w:t>
      </w:r>
      <w:r w:rsidR="00C40554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- </w:t>
      </w:r>
      <w:r w:rsidRPr="0067394A">
        <w:rPr>
          <w:rFonts w:ascii="Times New Roman" w:hAnsi="Times New Roman" w:cs="Times New Roman"/>
          <w:b/>
          <w:bCs/>
          <w:i/>
          <w:sz w:val="24"/>
          <w:szCs w:val="24"/>
        </w:rPr>
        <w:t>Henoch-Schönlein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 xml:space="preserve"> нефритис</w:t>
      </w:r>
    </w:p>
    <w:p w14:paraId="53CFE38E" w14:textId="77777777" w:rsidR="00F35532" w:rsidRDefault="00F35532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9599161" w14:textId="77777777" w:rsidR="00F35532" w:rsidRPr="00F35532" w:rsidRDefault="00F35532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394A">
        <w:rPr>
          <w:rFonts w:ascii="Times New Roman" w:hAnsi="Times New Roman" w:cs="Times New Roman"/>
          <w:bCs/>
          <w:i/>
          <w:sz w:val="24"/>
          <w:szCs w:val="24"/>
        </w:rPr>
        <w:t>Henoch-Schönlein</w:t>
      </w:r>
      <w:r w:rsidRPr="0067394A">
        <w:rPr>
          <w:rFonts w:ascii="Times New Roman" w:hAnsi="Times New Roman" w:cs="Times New Roman"/>
          <w:bCs/>
          <w:sz w:val="24"/>
          <w:szCs w:val="24"/>
        </w:rPr>
        <w:t xml:space="preserve"> нефритис (</w:t>
      </w:r>
      <w:r w:rsidRPr="00C40554">
        <w:rPr>
          <w:rFonts w:ascii="Times New Roman" w:hAnsi="Times New Roman" w:cs="Times New Roman"/>
          <w:bCs/>
          <w:i/>
          <w:sz w:val="24"/>
          <w:szCs w:val="24"/>
        </w:rPr>
        <w:t>Henoch-Schönlein</w:t>
      </w:r>
      <w:r w:rsidRPr="0067394A">
        <w:rPr>
          <w:rFonts w:ascii="Times New Roman" w:hAnsi="Times New Roman" w:cs="Times New Roman"/>
          <w:bCs/>
          <w:sz w:val="24"/>
          <w:szCs w:val="24"/>
        </w:rPr>
        <w:t xml:space="preserve"> пурпура или анафилактоидна пурпура)</w:t>
      </w:r>
      <w:r w:rsidRPr="0067394A">
        <w:rPr>
          <w:rFonts w:ascii="Times New Roman" w:hAnsi="Times New Roman" w:cs="Times New Roman"/>
          <w:sz w:val="24"/>
          <w:szCs w:val="24"/>
        </w:rPr>
        <w:t xml:space="preserve"> </w:t>
      </w:r>
      <w:r w:rsidRPr="00F35532">
        <w:rPr>
          <w:rFonts w:ascii="Times New Roman" w:hAnsi="Times New Roman" w:cs="Times New Roman"/>
          <w:sz w:val="24"/>
          <w:szCs w:val="24"/>
        </w:rPr>
        <w:t xml:space="preserve">је најчешћи облик 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 xml:space="preserve">системског васкулитиса </w:t>
      </w:r>
      <w:r w:rsidRPr="00F35532">
        <w:rPr>
          <w:rFonts w:ascii="Times New Roman" w:hAnsi="Times New Roman" w:cs="Times New Roman"/>
          <w:sz w:val="24"/>
          <w:szCs w:val="24"/>
        </w:rPr>
        <w:t xml:space="preserve">у коме су захваћени крвни судови различитих органа. Пик обољевања је између 4. и 10. године. Ово обољење је сезонско и обично се јавља у зимским месецима. Овај синдром карактеришу нетромбоцитопенијска 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 xml:space="preserve">пурпура коже </w:t>
      </w:r>
      <w:r w:rsidRPr="00F35532">
        <w:rPr>
          <w:rFonts w:ascii="Times New Roman" w:hAnsi="Times New Roman" w:cs="Times New Roman"/>
          <w:sz w:val="24"/>
          <w:szCs w:val="24"/>
        </w:rPr>
        <w:t xml:space="preserve">(углавном око зглобова), 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>артралгија, абдоминални бол</w:t>
      </w:r>
      <w:r w:rsidRPr="00F35532">
        <w:rPr>
          <w:rFonts w:ascii="Times New Roman" w:hAnsi="Times New Roman" w:cs="Times New Roman"/>
          <w:sz w:val="24"/>
          <w:szCs w:val="24"/>
        </w:rPr>
        <w:t xml:space="preserve"> и 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>гломерулонефритис</w:t>
      </w:r>
      <w:r w:rsidRPr="00F35532">
        <w:rPr>
          <w:rFonts w:ascii="Times New Roman" w:hAnsi="Times New Roman" w:cs="Times New Roman"/>
          <w:sz w:val="24"/>
          <w:szCs w:val="24"/>
        </w:rPr>
        <w:t>.</w:t>
      </w:r>
      <w:r w:rsidR="0067394A">
        <w:rPr>
          <w:rFonts w:ascii="Times New Roman" w:hAnsi="Times New Roman" w:cs="Times New Roman"/>
          <w:sz w:val="24"/>
          <w:szCs w:val="24"/>
        </w:rPr>
        <w:t xml:space="preserve"> </w:t>
      </w:r>
      <w:r w:rsidRPr="00F35532">
        <w:rPr>
          <w:rFonts w:ascii="Times New Roman" w:hAnsi="Times New Roman" w:cs="Times New Roman"/>
          <w:sz w:val="24"/>
          <w:szCs w:val="24"/>
        </w:rPr>
        <w:t xml:space="preserve">Обољење бубрега је најчешће манифестација овог синдрома а бубрежна инсуфицијенција (10%) је главни узрок смрти.  </w:t>
      </w:r>
      <w:r w:rsidR="0067394A">
        <w:rPr>
          <w:rFonts w:ascii="Times New Roman" w:hAnsi="Times New Roman" w:cs="Times New Roman"/>
          <w:sz w:val="24"/>
          <w:szCs w:val="24"/>
        </w:rPr>
        <w:t xml:space="preserve">У терапији се примењују </w:t>
      </w:r>
      <w:r w:rsidRPr="00F35532">
        <w:rPr>
          <w:rFonts w:ascii="Times New Roman" w:hAnsi="Times New Roman" w:cs="Times New Roman"/>
          <w:sz w:val="24"/>
          <w:szCs w:val="24"/>
        </w:rPr>
        <w:t xml:space="preserve">кортикостероиди </w:t>
      </w:r>
      <w:r w:rsidR="0067394A">
        <w:rPr>
          <w:rFonts w:ascii="Times New Roman" w:hAnsi="Times New Roman" w:cs="Times New Roman"/>
          <w:sz w:val="24"/>
          <w:szCs w:val="24"/>
        </w:rPr>
        <w:t xml:space="preserve">који </w:t>
      </w:r>
      <w:r w:rsidRPr="00F35532">
        <w:rPr>
          <w:rFonts w:ascii="Times New Roman" w:hAnsi="Times New Roman" w:cs="Times New Roman"/>
          <w:sz w:val="24"/>
          <w:szCs w:val="24"/>
        </w:rPr>
        <w:t xml:space="preserve">смањују артралгију и абдоминални бол, али немају ефекат на обољење бубрега и коже. </w:t>
      </w:r>
      <w:r w:rsidRPr="0067394A">
        <w:rPr>
          <w:rFonts w:ascii="Times New Roman" w:hAnsi="Times New Roman" w:cs="Times New Roman"/>
          <w:bCs/>
          <w:sz w:val="24"/>
          <w:szCs w:val="24"/>
        </w:rPr>
        <w:t>Биопсиј</w:t>
      </w:r>
      <w:r w:rsidR="0067394A">
        <w:rPr>
          <w:rFonts w:ascii="Times New Roman" w:hAnsi="Times New Roman" w:cs="Times New Roman"/>
          <w:bCs/>
          <w:sz w:val="24"/>
          <w:szCs w:val="24"/>
        </w:rPr>
        <w:t>ом</w:t>
      </w:r>
      <w:r w:rsidRPr="0067394A">
        <w:rPr>
          <w:rFonts w:ascii="Times New Roman" w:hAnsi="Times New Roman" w:cs="Times New Roman"/>
          <w:bCs/>
          <w:sz w:val="24"/>
          <w:szCs w:val="24"/>
        </w:rPr>
        <w:t xml:space="preserve"> бубрега</w:t>
      </w:r>
      <w:r w:rsidR="0067394A">
        <w:rPr>
          <w:rFonts w:ascii="Times New Roman" w:hAnsi="Times New Roman" w:cs="Times New Roman"/>
          <w:sz w:val="24"/>
          <w:szCs w:val="24"/>
        </w:rPr>
        <w:t xml:space="preserve"> детектују се</w:t>
      </w:r>
      <w:r w:rsidRPr="00F35532">
        <w:rPr>
          <w:rFonts w:ascii="Times New Roman" w:hAnsi="Times New Roman" w:cs="Times New Roman"/>
          <w:sz w:val="24"/>
          <w:szCs w:val="24"/>
        </w:rPr>
        <w:t xml:space="preserve"> депозити IgA и C3 компоненте комплемента и фибрина у гломерулима.</w:t>
      </w:r>
      <w:r w:rsidR="0067394A">
        <w:rPr>
          <w:rFonts w:ascii="Times New Roman" w:hAnsi="Times New Roman" w:cs="Times New Roman"/>
          <w:sz w:val="24"/>
          <w:szCs w:val="24"/>
        </w:rPr>
        <w:t xml:space="preserve"> </w:t>
      </w:r>
      <w:r w:rsidRPr="00F35532">
        <w:rPr>
          <w:rFonts w:ascii="Times New Roman" w:hAnsi="Times New Roman" w:cs="Times New Roman"/>
          <w:sz w:val="24"/>
          <w:szCs w:val="24"/>
        </w:rPr>
        <w:t>Слично IgA</w:t>
      </w:r>
      <w:r w:rsidR="00C40554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  <w:r w:rsidRPr="00F35532">
        <w:rPr>
          <w:rFonts w:ascii="Times New Roman" w:hAnsi="Times New Roman" w:cs="Times New Roman"/>
          <w:sz w:val="24"/>
          <w:szCs w:val="24"/>
        </w:rPr>
        <w:t xml:space="preserve">нефропатији, </w:t>
      </w:r>
      <w:r w:rsidRPr="00C40554">
        <w:rPr>
          <w:rFonts w:ascii="Times New Roman" w:hAnsi="Times New Roman" w:cs="Times New Roman"/>
          <w:i/>
          <w:sz w:val="24"/>
          <w:szCs w:val="24"/>
        </w:rPr>
        <w:t>Henoch-Schönlein</w:t>
      </w:r>
      <w:r w:rsidRPr="00F35532">
        <w:rPr>
          <w:rFonts w:ascii="Times New Roman" w:hAnsi="Times New Roman" w:cs="Times New Roman"/>
          <w:sz w:val="24"/>
          <w:szCs w:val="24"/>
        </w:rPr>
        <w:t xml:space="preserve"> нефритис је удружен са инфекцијама горњих дисајних путева и претпоставља се да у патогенези ове болести улогу играју 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 xml:space="preserve">имунски комплекси </w:t>
      </w:r>
      <w:r w:rsidRPr="00F35532">
        <w:rPr>
          <w:rFonts w:ascii="Times New Roman" w:hAnsi="Times New Roman" w:cs="Times New Roman"/>
          <w:sz w:val="24"/>
          <w:szCs w:val="24"/>
        </w:rPr>
        <w:t xml:space="preserve">и </w:t>
      </w:r>
      <w:r w:rsidRPr="00F35532">
        <w:rPr>
          <w:rFonts w:ascii="Times New Roman" w:hAnsi="Times New Roman" w:cs="Times New Roman"/>
          <w:b/>
          <w:bCs/>
          <w:sz w:val="24"/>
          <w:szCs w:val="24"/>
        </w:rPr>
        <w:t>алтернативна активација комплемента</w:t>
      </w:r>
      <w:r w:rsidRPr="00F35532">
        <w:rPr>
          <w:rFonts w:ascii="Times New Roman" w:hAnsi="Times New Roman" w:cs="Times New Roman"/>
          <w:sz w:val="24"/>
          <w:szCs w:val="24"/>
        </w:rPr>
        <w:t xml:space="preserve">. Сматра се да је IgA нефропатија облик </w:t>
      </w:r>
      <w:r w:rsidRPr="00C40554">
        <w:rPr>
          <w:rFonts w:ascii="Times New Roman" w:hAnsi="Times New Roman" w:cs="Times New Roman"/>
          <w:i/>
          <w:sz w:val="24"/>
          <w:szCs w:val="24"/>
        </w:rPr>
        <w:t>Henoch-Schönlein</w:t>
      </w:r>
      <w:r w:rsidRPr="00F35532">
        <w:rPr>
          <w:rFonts w:ascii="Times New Roman" w:hAnsi="Times New Roman" w:cs="Times New Roman"/>
          <w:sz w:val="24"/>
          <w:szCs w:val="24"/>
        </w:rPr>
        <w:t xml:space="preserve"> нефритиса који је ограничен на бубреге. </w:t>
      </w:r>
    </w:p>
    <w:p w14:paraId="2C2B2B6D" w14:textId="77777777" w:rsidR="00834020" w:rsidRDefault="00834020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F2DD1BD" w14:textId="77777777" w:rsidR="00834020" w:rsidRDefault="00834020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BD3EAAB" w14:textId="77777777" w:rsidR="00F35532" w:rsidRDefault="001F4639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F4639">
        <w:rPr>
          <w:rFonts w:ascii="Times New Roman" w:hAnsi="Times New Roman" w:cs="Times New Roman"/>
          <w:b/>
          <w:bCs/>
          <w:sz w:val="24"/>
          <w:szCs w:val="24"/>
        </w:rPr>
        <w:t>Акутн</w:t>
      </w:r>
      <w:r>
        <w:rPr>
          <w:rFonts w:ascii="Times New Roman" w:hAnsi="Times New Roman" w:cs="Times New Roman"/>
          <w:b/>
          <w:bCs/>
          <w:sz w:val="24"/>
          <w:szCs w:val="24"/>
        </w:rPr>
        <w:t>и гломерулонефритис</w:t>
      </w:r>
      <w:r w:rsidR="00C40554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</w:t>
      </w:r>
      <w:r w:rsidRPr="001F4639">
        <w:rPr>
          <w:rFonts w:ascii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F4639">
        <w:rPr>
          <w:rFonts w:ascii="Times New Roman" w:hAnsi="Times New Roman" w:cs="Times New Roman"/>
          <w:b/>
          <w:bCs/>
          <w:sz w:val="24"/>
          <w:szCs w:val="24"/>
        </w:rPr>
        <w:t>Серумска болест</w:t>
      </w:r>
    </w:p>
    <w:p w14:paraId="3BDE8600" w14:textId="77777777" w:rsidR="00F35532" w:rsidRDefault="00F35532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2C78CC8" w14:textId="77777777" w:rsidR="00211460" w:rsidRDefault="00211460" w:rsidP="00F25CC2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sr-Cyrl-CS"/>
        </w:rPr>
      </w:pPr>
      <w:r w:rsidRPr="00211460">
        <w:rPr>
          <w:rFonts w:ascii="Times New Roman" w:hAnsi="Times New Roman" w:cs="Times New Roman"/>
          <w:sz w:val="24"/>
          <w:szCs w:val="24"/>
          <w:lang w:val="sr-Cyrl-CS"/>
        </w:rPr>
        <w:t xml:space="preserve">Серумска болест је </w:t>
      </w:r>
      <w:r w:rsidRPr="00211460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реакција преосетљивости изазвана имунским комплексима</w:t>
      </w:r>
      <w:r w:rsidRPr="00211460">
        <w:rPr>
          <w:rFonts w:ascii="Times New Roman" w:hAnsi="Times New Roman" w:cs="Times New Roman"/>
          <w:sz w:val="24"/>
          <w:szCs w:val="24"/>
          <w:lang w:val="sr-Cyrl-CS"/>
        </w:rPr>
        <w:t xml:space="preserve">. Настаје код особа које су примиле </w:t>
      </w:r>
      <w:r w:rsidRPr="00211460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ксеногени серум</w:t>
      </w:r>
      <w:r w:rsidRPr="00211460">
        <w:rPr>
          <w:rFonts w:ascii="Times New Roman" w:hAnsi="Times New Roman" w:cs="Times New Roman"/>
          <w:sz w:val="24"/>
          <w:szCs w:val="24"/>
          <w:lang w:val="sr-Cyrl-CS"/>
        </w:rPr>
        <w:t>. Ксеногени серум може да буде коњски серум против тетануса или против дифтерије, који делује као антиген и изазива стварање антитела (</w:t>
      </w:r>
      <w:r w:rsidRPr="00211460">
        <w:rPr>
          <w:rFonts w:ascii="Times New Roman" w:hAnsi="Times New Roman" w:cs="Times New Roman"/>
          <w:sz w:val="24"/>
          <w:szCs w:val="24"/>
        </w:rPr>
        <w:t>IgG  и IgM</w:t>
      </w:r>
      <w:r w:rsidRPr="00211460">
        <w:rPr>
          <w:rFonts w:ascii="Times New Roman" w:hAnsi="Times New Roman" w:cs="Times New Roman"/>
          <w:sz w:val="24"/>
          <w:szCs w:val="24"/>
          <w:lang w:val="sr-Cyrl-CS"/>
        </w:rPr>
        <w:t xml:space="preserve">) против страних протеина.  Формирани солубилни имунски комплекси остају заробљени на капиларној мембрани (малих крвних судова, зглобова и гломерула бубрега) што резултира </w:t>
      </w:r>
      <w:r w:rsidRPr="00211460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васкулитис</w:t>
      </w: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ом</w:t>
      </w:r>
      <w:r w:rsidRPr="00211460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, артритис</w:t>
      </w: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ом</w:t>
      </w:r>
      <w:r w:rsidRPr="00211460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211460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гломерулонефритис</w:t>
      </w: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ом</w:t>
      </w:r>
      <w:r w:rsidRPr="00211460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Pr="0021146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Бубрежна оштећења су последица регрутовања и активације </w:t>
      </w:r>
      <w:r w:rsidRPr="00211460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полиморфонуклеарних леукоцита у гломерулима</w:t>
      </w:r>
      <w:r w:rsidRPr="00211460">
        <w:rPr>
          <w:rFonts w:ascii="Times New Roman" w:hAnsi="Times New Roman" w:cs="Times New Roman"/>
          <w:bCs/>
          <w:sz w:val="24"/>
          <w:szCs w:val="24"/>
          <w:lang w:val="sr-Cyrl-CS"/>
        </w:rPr>
        <w:t xml:space="preserve"> који ослобађају медијаторе инфламације.</w:t>
      </w:r>
    </w:p>
    <w:p w14:paraId="1C70CC3F" w14:textId="77777777" w:rsidR="00211460" w:rsidRPr="00211460" w:rsidRDefault="0021146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583C78" w14:textId="77777777" w:rsidR="00F35532" w:rsidRDefault="00211460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11460">
        <w:rPr>
          <w:rFonts w:ascii="Times New Roman" w:hAnsi="Times New Roman" w:cs="Times New Roman"/>
          <w:b/>
          <w:bCs/>
          <w:sz w:val="24"/>
          <w:szCs w:val="24"/>
        </w:rPr>
        <w:t>Акутни постинфективни нефритис</w:t>
      </w:r>
    </w:p>
    <w:p w14:paraId="0A148830" w14:textId="77777777" w:rsidR="00211460" w:rsidRDefault="00211460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0B93C94" w14:textId="77777777" w:rsidR="00211460" w:rsidRPr="00211460" w:rsidRDefault="0021146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1460">
        <w:rPr>
          <w:rFonts w:ascii="Times New Roman" w:hAnsi="Times New Roman" w:cs="Times New Roman"/>
          <w:b/>
          <w:bCs/>
          <w:sz w:val="24"/>
          <w:szCs w:val="24"/>
        </w:rPr>
        <w:t>Акутни постс</w:t>
      </w:r>
      <w:r w:rsidR="009E5E49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т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 xml:space="preserve">рептококни гломерулонефритис </w:t>
      </w:r>
      <w:r w:rsidRPr="00211460">
        <w:rPr>
          <w:rFonts w:ascii="Times New Roman" w:hAnsi="Times New Roman" w:cs="Times New Roman"/>
          <w:sz w:val="24"/>
          <w:szCs w:val="24"/>
        </w:rPr>
        <w:t>је данас ретко обољење. Обично се јавља код деце узраста 2-10 г</w:t>
      </w:r>
      <w:r w:rsidR="00502387">
        <w:rPr>
          <w:rFonts w:ascii="Times New Roman" w:hAnsi="Times New Roman" w:cs="Times New Roman"/>
          <w:sz w:val="24"/>
          <w:szCs w:val="24"/>
          <w:lang w:val="sr-Cyrl-RS"/>
        </w:rPr>
        <w:t>одина</w:t>
      </w:r>
      <w:r w:rsidRPr="00211460">
        <w:rPr>
          <w:rFonts w:ascii="Times New Roman" w:hAnsi="Times New Roman" w:cs="Times New Roman"/>
          <w:sz w:val="24"/>
          <w:szCs w:val="24"/>
        </w:rPr>
        <w:t xml:space="preserve">. Акутни нефритис се јавља 7-12 дана после 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 xml:space="preserve">стрептококне инфекција ждрела </w:t>
      </w:r>
      <w:r w:rsidRPr="00211460">
        <w:rPr>
          <w:rFonts w:ascii="Times New Roman" w:hAnsi="Times New Roman" w:cs="Times New Roman"/>
          <w:sz w:val="24"/>
          <w:szCs w:val="24"/>
        </w:rPr>
        <w:t xml:space="preserve">или око 3 недеље после 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>стрептококне инфекције коже</w:t>
      </w:r>
      <w:r w:rsidRPr="0021146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D55DADF" w14:textId="101AE6BD" w:rsidR="00211460" w:rsidRPr="00211460" w:rsidRDefault="0021146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1460">
        <w:rPr>
          <w:rFonts w:ascii="Times New Roman" w:hAnsi="Times New Roman" w:cs="Times New Roman"/>
          <w:sz w:val="24"/>
          <w:szCs w:val="24"/>
        </w:rPr>
        <w:t>ASO титар је повећан у већини случајева после инфекције ждрела, а обично није после кожне инфекције.</w:t>
      </w:r>
      <w:r w:rsidR="00502387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  <w:r w:rsidRPr="00211460">
        <w:rPr>
          <w:rFonts w:ascii="Times New Roman" w:hAnsi="Times New Roman" w:cs="Times New Roman"/>
          <w:sz w:val="24"/>
          <w:szCs w:val="24"/>
        </w:rPr>
        <w:t xml:space="preserve">Само код једне трећине оболелих од акутног гломерулонефритиса постоји чврст доказ стрептококне инфекције. Серумска концентрација C3 компонете је заначајно смањена  у раној фази болести и постепено се нормализује после 6-10 недеља. 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 xml:space="preserve">Постинфективни гломерулонефритис </w:t>
      </w:r>
      <w:r w:rsidRPr="00211460">
        <w:rPr>
          <w:rFonts w:ascii="Times New Roman" w:hAnsi="Times New Roman" w:cs="Times New Roman"/>
          <w:sz w:val="24"/>
          <w:szCs w:val="24"/>
        </w:rPr>
        <w:t xml:space="preserve">је 10 пута чешћи у земљама у развоју а јављају се после 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 xml:space="preserve">паразитарних (маларија, филаријаза) </w:t>
      </w:r>
      <w:r w:rsidRPr="00211460">
        <w:rPr>
          <w:rFonts w:ascii="Times New Roman" w:hAnsi="Times New Roman" w:cs="Times New Roman"/>
          <w:sz w:val="24"/>
          <w:szCs w:val="24"/>
        </w:rPr>
        <w:t xml:space="preserve">и 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>вирусних инфекција (хепатитис B и хепатитис C).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11460">
        <w:rPr>
          <w:rFonts w:ascii="Times New Roman" w:hAnsi="Times New Roman" w:cs="Times New Roman"/>
          <w:sz w:val="24"/>
          <w:szCs w:val="24"/>
        </w:rPr>
        <w:t>Код одраслих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211460">
        <w:rPr>
          <w:rFonts w:ascii="Times New Roman" w:hAnsi="Times New Roman" w:cs="Times New Roman"/>
          <w:sz w:val="24"/>
          <w:szCs w:val="24"/>
        </w:rPr>
        <w:t xml:space="preserve"> постинфективни гломерулонефритис се јавља код имунодефицијентних  и старих особа. Обично је удружен са стафилококном инфекцијом или инфекцијом изазваном </w:t>
      </w:r>
      <w:r w:rsidRPr="00502387">
        <w:rPr>
          <w:rFonts w:ascii="Times New Roman" w:hAnsi="Times New Roman" w:cs="Times New Roman"/>
          <w:i/>
          <w:sz w:val="24"/>
          <w:szCs w:val="24"/>
        </w:rPr>
        <w:t>Gram</w:t>
      </w:r>
      <w:r w:rsidRPr="00211460">
        <w:rPr>
          <w:rFonts w:ascii="Times New Roman" w:hAnsi="Times New Roman" w:cs="Times New Roman"/>
          <w:sz w:val="24"/>
          <w:szCs w:val="24"/>
        </w:rPr>
        <w:t>- бактеријама (</w:t>
      </w:r>
      <w:r w:rsidR="00400C04">
        <w:rPr>
          <w:rFonts w:ascii="Times New Roman" w:hAnsi="Times New Roman" w:cs="Times New Roman"/>
          <w:sz w:val="24"/>
          <w:szCs w:val="24"/>
          <w:lang w:val="sr-Cyrl-RS"/>
        </w:rPr>
        <w:t>различитих</w:t>
      </w:r>
      <w:r w:rsidRPr="00211460">
        <w:rPr>
          <w:rFonts w:ascii="Times New Roman" w:hAnsi="Times New Roman" w:cs="Times New Roman"/>
          <w:sz w:val="24"/>
          <w:szCs w:val="24"/>
        </w:rPr>
        <w:t xml:space="preserve"> локализација).</w:t>
      </w:r>
    </w:p>
    <w:p w14:paraId="11BA8670" w14:textId="77777777" w:rsidR="00F35532" w:rsidRDefault="00F35532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BC4400B" w14:textId="77777777" w:rsidR="00211460" w:rsidRDefault="00211460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2D9B92A" w14:textId="77777777" w:rsidR="00211460" w:rsidRDefault="00211460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Хронични гломерулонефритис</w:t>
      </w:r>
      <w:r w:rsidR="00502387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 xml:space="preserve">- Гломерулонефритис </w:t>
      </w:r>
      <w:r w:rsidR="00502387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узрокован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 xml:space="preserve"> имунским комплексима</w:t>
      </w:r>
    </w:p>
    <w:p w14:paraId="25A171ED" w14:textId="77777777" w:rsidR="00211460" w:rsidRDefault="00211460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D9C59B4" w14:textId="77777777" w:rsidR="00211460" w:rsidRPr="00211460" w:rsidRDefault="0021146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1460">
        <w:rPr>
          <w:rFonts w:ascii="Times New Roman" w:hAnsi="Times New Roman" w:cs="Times New Roman"/>
          <w:sz w:val="24"/>
          <w:szCs w:val="24"/>
        </w:rPr>
        <w:t xml:space="preserve">Претпоставља се да су већина хроничних гломерулонефритиса последица </w:t>
      </w:r>
      <w:r w:rsidR="00086713">
        <w:rPr>
          <w:rFonts w:ascii="Times New Roman" w:hAnsi="Times New Roman" w:cs="Times New Roman"/>
          <w:sz w:val="24"/>
          <w:szCs w:val="24"/>
        </w:rPr>
        <w:t xml:space="preserve">таложења </w:t>
      </w:r>
      <w:r w:rsidRPr="00211460">
        <w:rPr>
          <w:rFonts w:ascii="Times New Roman" w:hAnsi="Times New Roman" w:cs="Times New Roman"/>
          <w:sz w:val="24"/>
          <w:szCs w:val="24"/>
        </w:rPr>
        <w:t xml:space="preserve">имунских комплекса. Ови имунски комплекси могу да настану услед 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>перзистентног присуства антигена</w:t>
      </w:r>
      <w:r w:rsidRPr="00211460">
        <w:rPr>
          <w:rFonts w:ascii="Times New Roman" w:hAnsi="Times New Roman" w:cs="Times New Roman"/>
          <w:sz w:val="24"/>
          <w:szCs w:val="24"/>
        </w:rPr>
        <w:t xml:space="preserve">. Неки облици гломерулонефритиса су удружени са 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>одређеним HLA алелима</w:t>
      </w:r>
      <w:r w:rsidRPr="00211460">
        <w:rPr>
          <w:rFonts w:ascii="Times New Roman" w:hAnsi="Times New Roman" w:cs="Times New Roman"/>
          <w:sz w:val="24"/>
          <w:szCs w:val="24"/>
        </w:rPr>
        <w:t>.</w:t>
      </w:r>
      <w:r w:rsidR="00086713">
        <w:rPr>
          <w:rFonts w:ascii="Times New Roman" w:hAnsi="Times New Roman" w:cs="Times New Roman"/>
          <w:sz w:val="24"/>
          <w:szCs w:val="24"/>
        </w:rPr>
        <w:t xml:space="preserve"> </w:t>
      </w:r>
      <w:r w:rsidRPr="00211460">
        <w:rPr>
          <w:rFonts w:ascii="Times New Roman" w:hAnsi="Times New Roman" w:cs="Times New Roman"/>
          <w:sz w:val="24"/>
          <w:szCs w:val="24"/>
        </w:rPr>
        <w:t xml:space="preserve">Особе </w:t>
      </w:r>
      <w:r w:rsidRPr="00211460">
        <w:rPr>
          <w:rFonts w:ascii="Times New Roman" w:hAnsi="Times New Roman" w:cs="Times New Roman"/>
          <w:b/>
          <w:bCs/>
          <w:sz w:val="24"/>
          <w:szCs w:val="24"/>
        </w:rPr>
        <w:t xml:space="preserve">са конгениталном дефицијенцијом комплемента </w:t>
      </w:r>
      <w:r w:rsidRPr="00211460">
        <w:rPr>
          <w:rFonts w:ascii="Times New Roman" w:hAnsi="Times New Roman" w:cs="Times New Roman"/>
          <w:sz w:val="24"/>
          <w:szCs w:val="24"/>
        </w:rPr>
        <w:t>су подложне обољењима које су посредоване имунским комплексима (укључујући и нефритис). Класични пут активације комплемента значајно спречава</w:t>
      </w:r>
      <w:r w:rsidR="002D6893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  <w:r w:rsidRPr="00211460">
        <w:rPr>
          <w:rFonts w:ascii="Times New Roman" w:hAnsi="Times New Roman" w:cs="Times New Roman"/>
          <w:sz w:val="24"/>
          <w:szCs w:val="24"/>
        </w:rPr>
        <w:t>формирање великих нерастворљивих имунских комплекса, док алтернативни пут раскида овакве комплексе. Поремећај било ког пута активације комплемента за последицу има депоновање имунских комплекса</w:t>
      </w:r>
      <w:r w:rsidR="00086713">
        <w:rPr>
          <w:rFonts w:ascii="Times New Roman" w:hAnsi="Times New Roman" w:cs="Times New Roman"/>
          <w:sz w:val="24"/>
          <w:szCs w:val="24"/>
        </w:rPr>
        <w:t xml:space="preserve">. </w:t>
      </w:r>
      <w:r w:rsidRPr="00211460">
        <w:rPr>
          <w:rFonts w:ascii="Times New Roman" w:hAnsi="Times New Roman" w:cs="Times New Roman"/>
          <w:sz w:val="24"/>
          <w:szCs w:val="24"/>
        </w:rPr>
        <w:t xml:space="preserve">Мононуклеарни-фагоцитни систем је главни механизам у уклањању имунских комплекса. </w:t>
      </w:r>
    </w:p>
    <w:p w14:paraId="322A289B" w14:textId="77777777" w:rsidR="00211460" w:rsidRPr="00211460" w:rsidRDefault="00211460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1460">
        <w:rPr>
          <w:rFonts w:ascii="Times New Roman" w:hAnsi="Times New Roman" w:cs="Times New Roman"/>
          <w:b/>
          <w:bCs/>
          <w:sz w:val="24"/>
          <w:szCs w:val="24"/>
        </w:rPr>
        <w:t>Главне имунске карактеристике</w:t>
      </w:r>
      <w:r w:rsidRPr="00211460">
        <w:rPr>
          <w:rFonts w:ascii="Times New Roman" w:hAnsi="Times New Roman" w:cs="Times New Roman"/>
          <w:sz w:val="24"/>
          <w:szCs w:val="24"/>
        </w:rPr>
        <w:t>:</w:t>
      </w:r>
    </w:p>
    <w:p w14:paraId="16649076" w14:textId="77777777" w:rsidR="00211460" w:rsidRPr="00086713" w:rsidRDefault="00211460" w:rsidP="00F25CC2">
      <w:pPr>
        <w:pStyle w:val="ListParagraph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6713">
        <w:rPr>
          <w:rFonts w:ascii="Times New Roman" w:hAnsi="Times New Roman" w:cs="Times New Roman"/>
          <w:sz w:val="24"/>
          <w:szCs w:val="24"/>
        </w:rPr>
        <w:t>гранулирани депозити имуноглобулина и компоненте комплемента у гломерулима</w:t>
      </w:r>
    </w:p>
    <w:p w14:paraId="2B06C3A7" w14:textId="77777777" w:rsidR="00211460" w:rsidRPr="00086713" w:rsidRDefault="00211460" w:rsidP="00F25CC2">
      <w:pPr>
        <w:pStyle w:val="ListParagraph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6713">
        <w:rPr>
          <w:rFonts w:ascii="Times New Roman" w:hAnsi="Times New Roman" w:cs="Times New Roman"/>
          <w:sz w:val="24"/>
          <w:szCs w:val="24"/>
        </w:rPr>
        <w:t>могу се детектовати циркулишући имунски комплекси</w:t>
      </w:r>
    </w:p>
    <w:p w14:paraId="3D8CADC4" w14:textId="77777777" w:rsidR="003F0F48" w:rsidRPr="00086713" w:rsidRDefault="003F0F48" w:rsidP="00F25CC2">
      <w:pPr>
        <w:pStyle w:val="ListParagraph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6713">
        <w:rPr>
          <w:rFonts w:ascii="Times New Roman" w:hAnsi="Times New Roman" w:cs="Times New Roman"/>
          <w:sz w:val="24"/>
          <w:szCs w:val="24"/>
        </w:rPr>
        <w:t>уклањање имунских комплекса узрокује повлачење клиничких симптома</w:t>
      </w:r>
    </w:p>
    <w:p w14:paraId="598FF7E6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A08FE92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89E16A5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A9135EB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ED7B25F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964C72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2F8EC08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2F8AD3C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E817FB2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B4A4C81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0EB9FF6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ACDFF24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ABF469E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3975E76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8E31FB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A7D32C7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92AF2B0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DA405A3" w14:textId="77777777" w:rsidR="009F5611" w:rsidRDefault="00870F85" w:rsidP="00F25CC2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Табела </w:t>
      </w:r>
      <w:r w:rsidR="00E66D5A">
        <w:rPr>
          <w:rFonts w:ascii="Times New Roman" w:hAnsi="Times New Roman" w:cs="Times New Roman"/>
          <w:b/>
          <w:bCs/>
          <w:sz w:val="24"/>
          <w:szCs w:val="24"/>
        </w:rPr>
        <w:t>2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870F85">
        <w:rPr>
          <w:rFonts w:ascii="Times New Roman" w:hAnsi="Times New Roman" w:cs="Times New Roman"/>
          <w:bCs/>
          <w:sz w:val="24"/>
          <w:szCs w:val="24"/>
        </w:rPr>
        <w:t>Познати антигени који изазивају или су у јакој вези са гломерулонефритисом који је посредован имунским комплексима</w:t>
      </w:r>
    </w:p>
    <w:p w14:paraId="58F318B6" w14:textId="55BAE304" w:rsidR="00870F85" w:rsidRPr="00870F85" w:rsidRDefault="00870F85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70F85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tbl>
      <w:tblPr>
        <w:tblStyle w:val="MediumShading1-Accent11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086713" w14:paraId="019E0FDE" w14:textId="77777777" w:rsidTr="009F561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0107D629" w14:textId="77777777" w:rsidR="00086713" w:rsidRPr="00567EE3" w:rsidRDefault="00086713" w:rsidP="009F5611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67EE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антигени</w:t>
            </w:r>
          </w:p>
        </w:tc>
        <w:tc>
          <w:tcPr>
            <w:tcW w:w="4788" w:type="dxa"/>
            <w:vAlign w:val="center"/>
          </w:tcPr>
          <w:p w14:paraId="24AFA6C8" w14:textId="77777777" w:rsidR="00086713" w:rsidRPr="00567EE3" w:rsidRDefault="00086713" w:rsidP="009F561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67EE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болести</w:t>
            </w:r>
          </w:p>
        </w:tc>
      </w:tr>
      <w:tr w:rsidR="00870F85" w14:paraId="45607ED0" w14:textId="77777777" w:rsidTr="009F56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27D36206" w14:textId="23576E11" w:rsidR="00870F85" w:rsidRPr="00567EE3" w:rsidRDefault="00870F85" w:rsidP="009F5611">
            <w:pPr>
              <w:pStyle w:val="NormalWeb"/>
              <w:tabs>
                <w:tab w:val="left" w:pos="275"/>
                <w:tab w:val="left" w:pos="365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bCs w:val="0"/>
                <w:i/>
                <w:iCs/>
                <w:color w:val="000000"/>
                <w:kern w:val="24"/>
              </w:rPr>
              <w:t xml:space="preserve">Егзогени или страни антигени: </w:t>
            </w:r>
            <w:r w:rsidRPr="00567EE3">
              <w:rPr>
                <w:bCs w:val="0"/>
                <w:i/>
                <w:iCs/>
                <w:color w:val="000000"/>
                <w:kern w:val="24"/>
              </w:rPr>
              <w:tab/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br/>
            </w:r>
            <w:r w:rsidR="009F5611" w:rsidRPr="00567EE3">
              <w:rPr>
                <w:b w:val="0"/>
                <w:bCs w:val="0"/>
                <w:i/>
                <w:iCs/>
                <w:color w:val="000000"/>
                <w:kern w:val="24"/>
                <w:lang w:val="sr-Cyrl-RS"/>
              </w:rPr>
              <w:t>ј</w:t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>атрогени агенси</w:t>
            </w:r>
          </w:p>
          <w:p w14:paraId="73643C02" w14:textId="77777777" w:rsidR="00870F85" w:rsidRPr="00567EE3" w:rsidRDefault="00870F85" w:rsidP="009F5611">
            <w:pPr>
              <w:pStyle w:val="NormalWeb"/>
              <w:tabs>
                <w:tab w:val="left" w:pos="275"/>
                <w:tab w:val="left" w:pos="365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b w:val="0"/>
                <w:i/>
                <w:iCs/>
                <w:color w:val="000000"/>
                <w:kern w:val="24"/>
              </w:rPr>
              <w:t>лекови, токсоиди, ксено серум</w:t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 xml:space="preserve"> </w:t>
            </w:r>
          </w:p>
        </w:tc>
        <w:tc>
          <w:tcPr>
            <w:tcW w:w="4788" w:type="dxa"/>
            <w:vAlign w:val="center"/>
          </w:tcPr>
          <w:p w14:paraId="675F12C8" w14:textId="7A2DE289" w:rsidR="00870F85" w:rsidRPr="00567EE3" w:rsidRDefault="009F5611" w:rsidP="009F5611">
            <w:pPr>
              <w:pStyle w:val="NormalWeb"/>
              <w:spacing w:before="58" w:beforeAutospacing="0" w:after="0" w:afterAutospacing="0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  <w:lang w:val="sr-Cyrl-RS"/>
              </w:rPr>
              <w:t>С</w:t>
            </w:r>
            <w:r w:rsidR="00870F85" w:rsidRPr="00567EE3">
              <w:rPr>
                <w:i/>
                <w:iCs/>
                <w:color w:val="000000"/>
                <w:kern w:val="24"/>
              </w:rPr>
              <w:t xml:space="preserve">ерумска болест, </w:t>
            </w:r>
            <w:r w:rsidRPr="00567EE3">
              <w:rPr>
                <w:i/>
                <w:iCs/>
                <w:color w:val="000000"/>
                <w:kern w:val="24"/>
                <w:lang w:val="sr-Cyrl-RS"/>
              </w:rPr>
              <w:t>лековима ндукована</w:t>
            </w:r>
            <w:r w:rsidR="00870F85" w:rsidRPr="00567EE3">
              <w:rPr>
                <w:i/>
                <w:iCs/>
                <w:color w:val="000000"/>
                <w:kern w:val="24"/>
              </w:rPr>
              <w:t xml:space="preserve"> нефропатија </w:t>
            </w:r>
          </w:p>
        </w:tc>
      </w:tr>
      <w:tr w:rsidR="00870F85" w14:paraId="7FC48DBA" w14:textId="77777777" w:rsidTr="009F561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3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21EDCA94" w14:textId="77777777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bCs w:val="0"/>
                <w:i/>
                <w:iCs/>
                <w:color w:val="000000"/>
                <w:kern w:val="24"/>
              </w:rPr>
              <w:t>Инфективни агенси</w:t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 xml:space="preserve">: </w:t>
            </w:r>
            <w:r w:rsidRPr="00567EE3">
              <w:rPr>
                <w:b w:val="0"/>
                <w:i/>
                <w:iCs/>
                <w:color w:val="000000"/>
                <w:kern w:val="24"/>
              </w:rPr>
              <w:t>Nephritogenic streptococci, Staphylococcus albus and S aureus, Corynebacterium bovis, enterococci, Streptococcus pneumoniae, Propionibacterium acnes, Klebsiella pneumoniae, Yersinia enterocolitica, Treponema palllidum, Salmonella typhi, Mycoplasma pneumoniae</w:t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ab/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ab/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ab/>
            </w:r>
          </w:p>
        </w:tc>
        <w:tc>
          <w:tcPr>
            <w:tcW w:w="4788" w:type="dxa"/>
            <w:vAlign w:val="center"/>
          </w:tcPr>
          <w:p w14:paraId="1C583A62" w14:textId="77777777" w:rsidR="00870F85" w:rsidRPr="00567EE3" w:rsidRDefault="00870F85" w:rsidP="009F5611">
            <w:pPr>
              <w:pStyle w:val="NormalWeb"/>
              <w:spacing w:before="58" w:beforeAutospacing="0" w:after="0" w:afterAutospacing="0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>Постстрептококни гломерулонефритис, инфективни А-В шантови, ендокардитис, пнеумонија, сифилис, тифозно стање...</w:t>
            </w:r>
          </w:p>
        </w:tc>
      </w:tr>
      <w:tr w:rsidR="00870F85" w14:paraId="7D0D1791" w14:textId="77777777" w:rsidTr="009F56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327E0764" w14:textId="77777777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color w:val="000000"/>
                <w:kern w:val="24"/>
              </w:rPr>
            </w:pPr>
            <w:r w:rsidRPr="00567EE3">
              <w:rPr>
                <w:i/>
                <w:iCs/>
                <w:color w:val="000000"/>
                <w:kern w:val="24"/>
              </w:rPr>
              <w:t>Паразити:</w:t>
            </w:r>
            <w:r w:rsidRPr="00567EE3">
              <w:rPr>
                <w:b w:val="0"/>
                <w:i/>
                <w:iCs/>
                <w:color w:val="000000"/>
                <w:kern w:val="24"/>
              </w:rPr>
              <w:t xml:space="preserve"> Plasmodium malariae, Plasmodium falciparum, Schistosoma mansoni, Echinococcus granulosus, Toxoplasma gondii</w:t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 xml:space="preserve"> </w:t>
            </w:r>
          </w:p>
        </w:tc>
        <w:tc>
          <w:tcPr>
            <w:tcW w:w="4788" w:type="dxa"/>
            <w:vAlign w:val="center"/>
          </w:tcPr>
          <w:p w14:paraId="27EE53AF" w14:textId="77777777" w:rsidR="00870F85" w:rsidRPr="00567EE3" w:rsidRDefault="00870F85" w:rsidP="009F5611">
            <w:pPr>
              <w:pStyle w:val="NormalWeb"/>
              <w:spacing w:before="58" w:beforeAutospacing="0" w:after="0" w:afterAutospacing="0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>Malaria, schistosomiasis, toxoplasmosis, hydatid disease</w:t>
            </w:r>
          </w:p>
        </w:tc>
      </w:tr>
      <w:tr w:rsidR="00870F85" w14:paraId="3CD56155" w14:textId="77777777" w:rsidTr="009F561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7A4E2250" w14:textId="77777777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i/>
                <w:iCs/>
                <w:color w:val="000000"/>
                <w:kern w:val="24"/>
              </w:rPr>
            </w:pPr>
            <w:r w:rsidRPr="00567EE3">
              <w:rPr>
                <w:i/>
                <w:iCs/>
                <w:color w:val="000000"/>
                <w:kern w:val="24"/>
              </w:rPr>
              <w:t xml:space="preserve">Вируси: </w:t>
            </w:r>
            <w:r w:rsidRPr="00567EE3">
              <w:rPr>
                <w:b w:val="0"/>
                <w:i/>
                <w:iCs/>
                <w:color w:val="000000"/>
                <w:kern w:val="24"/>
              </w:rPr>
              <w:t>Hepatitis B virus, retrovirus-related antigen, measles virus, Epstein-Barr virus, cytomegalovirus</w:t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 xml:space="preserve"> </w:t>
            </w:r>
          </w:p>
        </w:tc>
        <w:tc>
          <w:tcPr>
            <w:tcW w:w="4788" w:type="dxa"/>
            <w:vAlign w:val="center"/>
          </w:tcPr>
          <w:p w14:paraId="22875505" w14:textId="77777777" w:rsidR="00870F85" w:rsidRPr="00567EE3" w:rsidRDefault="00870F85" w:rsidP="009F5611">
            <w:pPr>
              <w:pStyle w:val="NormalWeb"/>
              <w:spacing w:before="58" w:beforeAutospacing="0" w:after="0" w:afterAutospacing="0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>Hepatitis, leukemia, sub-acute sclerosing panencephalitis, Burkitt’s lymphoma, cytomegalovirus infection</w:t>
            </w:r>
          </w:p>
        </w:tc>
      </w:tr>
      <w:tr w:rsidR="00870F85" w14:paraId="6BE1FC58" w14:textId="77777777" w:rsidTr="009F56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6103BC6A" w14:textId="77777777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>Гљивице:</w:t>
            </w:r>
            <w:r w:rsidRPr="00567EE3">
              <w:rPr>
                <w:b w:val="0"/>
                <w:i/>
                <w:iCs/>
                <w:color w:val="000000"/>
                <w:kern w:val="24"/>
              </w:rPr>
              <w:t xml:space="preserve"> Candida albicans</w:t>
            </w: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 xml:space="preserve"> </w:t>
            </w:r>
          </w:p>
        </w:tc>
        <w:tc>
          <w:tcPr>
            <w:tcW w:w="4788" w:type="dxa"/>
            <w:vAlign w:val="center"/>
          </w:tcPr>
          <w:p w14:paraId="676013BC" w14:textId="77777777" w:rsidR="00870F85" w:rsidRPr="00567EE3" w:rsidRDefault="00870F85" w:rsidP="009F5611">
            <w:pPr>
              <w:pStyle w:val="NormalWeb"/>
              <w:spacing w:before="58" w:beforeAutospacing="0" w:after="0" w:afterAutospacing="0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 xml:space="preserve">Candidiasis </w:t>
            </w:r>
          </w:p>
        </w:tc>
      </w:tr>
      <w:tr w:rsidR="00870F85" w14:paraId="2839AE51" w14:textId="77777777" w:rsidTr="009F561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579AAF22" w14:textId="77777777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b w:val="0"/>
                <w:i/>
                <w:iCs/>
                <w:color w:val="000000"/>
                <w:kern w:val="24"/>
              </w:rPr>
              <w:t>Јоз увек недефинисани фактори</w:t>
            </w:r>
          </w:p>
        </w:tc>
        <w:tc>
          <w:tcPr>
            <w:tcW w:w="4788" w:type="dxa"/>
            <w:vAlign w:val="center"/>
          </w:tcPr>
          <w:p w14:paraId="643D8C3B" w14:textId="77777777" w:rsidR="00870F85" w:rsidRPr="00567EE3" w:rsidRDefault="00870F85" w:rsidP="009F5611">
            <w:pPr>
              <w:pStyle w:val="NormalWeb"/>
              <w:spacing w:before="58" w:beforeAutospacing="0" w:after="0" w:afterAutospacing="0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>Endocarditis, leprosy, kala-azar, dengue, mumps, varicella, infectious mononucleosis, Guillain-Barre syndrome, AIDS (?)</w:t>
            </w:r>
          </w:p>
        </w:tc>
      </w:tr>
      <w:tr w:rsidR="00870F85" w14:paraId="65FAD092" w14:textId="77777777" w:rsidTr="009F56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47E12F12" w14:textId="77777777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b w:val="0"/>
                <w:bCs w:val="0"/>
                <w:i/>
                <w:iCs/>
                <w:color w:val="000000"/>
                <w:kern w:val="24"/>
              </w:rPr>
              <w:t>Ауто-антигени</w:t>
            </w:r>
          </w:p>
          <w:p w14:paraId="24D7909F" w14:textId="73935056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b w:val="0"/>
                <w:i/>
                <w:iCs/>
                <w:color w:val="000000"/>
                <w:kern w:val="24"/>
              </w:rPr>
              <w:t>Једарни антигени</w:t>
            </w:r>
          </w:p>
        </w:tc>
        <w:tc>
          <w:tcPr>
            <w:tcW w:w="4788" w:type="dxa"/>
            <w:vAlign w:val="center"/>
          </w:tcPr>
          <w:p w14:paraId="7CD3D762" w14:textId="77777777" w:rsidR="00870F85" w:rsidRPr="00567EE3" w:rsidRDefault="00870F85" w:rsidP="009F5611">
            <w:pPr>
              <w:pStyle w:val="NormalWeb"/>
              <w:spacing w:before="58" w:beforeAutospacing="0" w:after="0" w:afterAutospacing="0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>SLE</w:t>
            </w:r>
          </w:p>
        </w:tc>
      </w:tr>
      <w:tr w:rsidR="00870F85" w14:paraId="1042413D" w14:textId="77777777" w:rsidTr="009F561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6220688C" w14:textId="77777777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b w:val="0"/>
                <w:i/>
                <w:iCs/>
                <w:color w:val="000000"/>
                <w:kern w:val="24"/>
              </w:rPr>
              <w:t xml:space="preserve">Имуноглобулини </w:t>
            </w:r>
          </w:p>
        </w:tc>
        <w:tc>
          <w:tcPr>
            <w:tcW w:w="4788" w:type="dxa"/>
            <w:vAlign w:val="center"/>
          </w:tcPr>
          <w:p w14:paraId="1057B833" w14:textId="77777777" w:rsidR="00870F85" w:rsidRPr="00567EE3" w:rsidRDefault="00870F85" w:rsidP="009F5611">
            <w:pPr>
              <w:pStyle w:val="NormalWeb"/>
              <w:spacing w:before="58" w:beforeAutospacing="0" w:after="0" w:afterAutospacing="0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 xml:space="preserve">Cryoglobulinemia </w:t>
            </w:r>
          </w:p>
        </w:tc>
      </w:tr>
      <w:tr w:rsidR="00870F85" w14:paraId="705C0241" w14:textId="77777777" w:rsidTr="009F56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58CD8A4A" w14:textId="77777777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b w:val="0"/>
                <w:i/>
                <w:iCs/>
                <w:color w:val="000000"/>
                <w:kern w:val="24"/>
              </w:rPr>
              <w:t>Туморски антигени</w:t>
            </w:r>
          </w:p>
        </w:tc>
        <w:tc>
          <w:tcPr>
            <w:tcW w:w="4788" w:type="dxa"/>
            <w:vAlign w:val="center"/>
          </w:tcPr>
          <w:p w14:paraId="603F1D83" w14:textId="77777777" w:rsidR="00870F85" w:rsidRPr="00567EE3" w:rsidRDefault="00870F85" w:rsidP="009F5611">
            <w:pPr>
              <w:pStyle w:val="NormalWeb"/>
              <w:spacing w:before="58" w:beforeAutospacing="0" w:after="0" w:afterAutospacing="0"/>
              <w:textAlignment w:val="baselin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 xml:space="preserve">Тумори </w:t>
            </w:r>
          </w:p>
        </w:tc>
      </w:tr>
      <w:tr w:rsidR="00870F85" w14:paraId="5A770BBD" w14:textId="77777777" w:rsidTr="009F561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8" w:type="dxa"/>
            <w:vAlign w:val="center"/>
          </w:tcPr>
          <w:p w14:paraId="14CF6563" w14:textId="77777777" w:rsidR="00870F85" w:rsidRPr="00567EE3" w:rsidRDefault="00870F85" w:rsidP="009F5611">
            <w:pPr>
              <w:pStyle w:val="NormalWeb"/>
              <w:tabs>
                <w:tab w:val="left" w:pos="0"/>
              </w:tabs>
              <w:spacing w:before="58" w:beforeAutospacing="0" w:after="0" w:afterAutospacing="0"/>
              <w:textAlignment w:val="baseline"/>
              <w:rPr>
                <w:b w:val="0"/>
                <w:i/>
                <w:iCs/>
                <w:sz w:val="36"/>
                <w:szCs w:val="36"/>
              </w:rPr>
            </w:pPr>
            <w:r w:rsidRPr="00567EE3">
              <w:rPr>
                <w:b w:val="0"/>
                <w:i/>
                <w:iCs/>
                <w:color w:val="000000"/>
                <w:kern w:val="24"/>
              </w:rPr>
              <w:t xml:space="preserve">Тиреоглобулин </w:t>
            </w:r>
          </w:p>
        </w:tc>
        <w:tc>
          <w:tcPr>
            <w:tcW w:w="4788" w:type="dxa"/>
            <w:vAlign w:val="center"/>
          </w:tcPr>
          <w:p w14:paraId="73713E7C" w14:textId="77777777" w:rsidR="00870F85" w:rsidRPr="00567EE3" w:rsidRDefault="00870F85" w:rsidP="009F5611">
            <w:pPr>
              <w:pStyle w:val="NormalWeb"/>
              <w:spacing w:before="58" w:beforeAutospacing="0" w:after="0" w:afterAutospacing="0"/>
              <w:textAlignment w:val="baseline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i/>
                <w:iCs/>
                <w:sz w:val="36"/>
                <w:szCs w:val="36"/>
              </w:rPr>
            </w:pPr>
            <w:r w:rsidRPr="00567EE3">
              <w:rPr>
                <w:i/>
                <w:iCs/>
                <w:color w:val="000000"/>
                <w:kern w:val="24"/>
              </w:rPr>
              <w:t xml:space="preserve">Thyroiditis </w:t>
            </w:r>
          </w:p>
        </w:tc>
      </w:tr>
    </w:tbl>
    <w:p w14:paraId="240A32B2" w14:textId="77777777" w:rsidR="00086713" w:rsidRDefault="00086713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64792C2" w14:textId="77777777" w:rsidR="00870F85" w:rsidRDefault="00870F85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2D5E9E0" w14:textId="77777777" w:rsidR="00472A7C" w:rsidRDefault="00472A7C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Хронични гломерулонефритис</w:t>
      </w:r>
      <w:r w:rsidR="002D6893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</w:t>
      </w:r>
      <w:r w:rsidRPr="00472A7C">
        <w:rPr>
          <w:rFonts w:ascii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72A7C">
        <w:rPr>
          <w:rFonts w:ascii="Times New Roman" w:hAnsi="Times New Roman" w:cs="Times New Roman"/>
          <w:b/>
          <w:bCs/>
          <w:sz w:val="24"/>
          <w:szCs w:val="24"/>
        </w:rPr>
        <w:t>Лупус нефритис</w:t>
      </w:r>
    </w:p>
    <w:p w14:paraId="137A2892" w14:textId="77777777" w:rsidR="002D6893" w:rsidRDefault="002D6893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073159F" w14:textId="77777777" w:rsidR="00F8072C" w:rsidRPr="00F8072C" w:rsidRDefault="00F8072C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072C">
        <w:rPr>
          <w:rFonts w:ascii="Times New Roman" w:hAnsi="Times New Roman" w:cs="Times New Roman"/>
          <w:sz w:val="24"/>
          <w:szCs w:val="24"/>
        </w:rPr>
        <w:t xml:space="preserve">Системски еритематоидни лупус карактерише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акумулација апоптотско</w:t>
      </w:r>
      <w:r w:rsidRPr="00F8072C">
        <w:rPr>
          <w:rFonts w:ascii="Times New Roman" w:hAnsi="Times New Roman" w:cs="Times New Roman"/>
          <w:sz w:val="24"/>
          <w:szCs w:val="24"/>
        </w:rPr>
        <w:t xml:space="preserve">г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материјала </w:t>
      </w:r>
      <w:r w:rsidRPr="00F8072C">
        <w:rPr>
          <w:rFonts w:ascii="Times New Roman" w:hAnsi="Times New Roman" w:cs="Times New Roman"/>
          <w:sz w:val="24"/>
          <w:szCs w:val="24"/>
        </w:rPr>
        <w:t xml:space="preserve">услед његовог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лошег клиренс</w:t>
      </w:r>
      <w:r w:rsidRPr="00F8072C">
        <w:rPr>
          <w:rFonts w:ascii="Times New Roman" w:hAnsi="Times New Roman" w:cs="Times New Roman"/>
          <w:sz w:val="24"/>
          <w:szCs w:val="24"/>
        </w:rPr>
        <w:t xml:space="preserve">а.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bookmarkStart w:id="4" w:name="_Hlk157166361"/>
      <w:r w:rsidRPr="00F8072C">
        <w:rPr>
          <w:rFonts w:ascii="Times New Roman" w:hAnsi="Times New Roman" w:cs="Times New Roman"/>
          <w:sz w:val="24"/>
          <w:szCs w:val="24"/>
        </w:rPr>
        <w:t xml:space="preserve">Ово утиче на развој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имун</w:t>
      </w:r>
      <w:r w:rsidRPr="00F8072C">
        <w:rPr>
          <w:rFonts w:ascii="Times New Roman" w:hAnsi="Times New Roman" w:cs="Times New Roman"/>
          <w:sz w:val="24"/>
          <w:szCs w:val="24"/>
        </w:rPr>
        <w:t>ског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 одговор</w:t>
      </w:r>
      <w:r w:rsidRPr="00F8072C">
        <w:rPr>
          <w:rFonts w:ascii="Times New Roman" w:hAnsi="Times New Roman" w:cs="Times New Roman"/>
          <w:sz w:val="24"/>
          <w:szCs w:val="24"/>
        </w:rPr>
        <w:t>а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F8072C">
        <w:rPr>
          <w:rFonts w:ascii="Times New Roman" w:hAnsi="Times New Roman" w:cs="Times New Roman"/>
          <w:sz w:val="24"/>
          <w:szCs w:val="24"/>
        </w:rPr>
        <w:t xml:space="preserve">против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хроматин</w:t>
      </w:r>
      <w:r w:rsidRPr="00F8072C">
        <w:rPr>
          <w:rFonts w:ascii="Times New Roman" w:hAnsi="Times New Roman" w:cs="Times New Roman"/>
          <w:sz w:val="24"/>
          <w:szCs w:val="24"/>
        </w:rPr>
        <w:t xml:space="preserve">а, као и на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повећа</w:t>
      </w:r>
      <w:r w:rsidRPr="00F8072C">
        <w:rPr>
          <w:rFonts w:ascii="Times New Roman" w:hAnsi="Times New Roman" w:cs="Times New Roman"/>
          <w:sz w:val="24"/>
          <w:szCs w:val="24"/>
        </w:rPr>
        <w:t>ну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F8072C">
        <w:rPr>
          <w:rFonts w:ascii="Times New Roman" w:hAnsi="Times New Roman" w:cs="Times New Roman"/>
          <w:sz w:val="24"/>
          <w:szCs w:val="24"/>
        </w:rPr>
        <w:t xml:space="preserve">експресију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и везивање антигена апоптотичн</w:t>
      </w:r>
      <w:r w:rsidRPr="00F8072C">
        <w:rPr>
          <w:rFonts w:ascii="Times New Roman" w:hAnsi="Times New Roman" w:cs="Times New Roman"/>
          <w:sz w:val="24"/>
          <w:szCs w:val="24"/>
        </w:rPr>
        <w:t xml:space="preserve">ог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хроматина </w:t>
      </w:r>
      <w:r w:rsidRPr="00F8072C">
        <w:rPr>
          <w:rFonts w:ascii="Times New Roman" w:hAnsi="Times New Roman" w:cs="Times New Roman"/>
          <w:sz w:val="24"/>
          <w:szCs w:val="24"/>
        </w:rPr>
        <w:t xml:space="preserve">у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гломерул</w:t>
      </w:r>
      <w:r w:rsidRPr="00F8072C">
        <w:rPr>
          <w:rFonts w:ascii="Times New Roman" w:hAnsi="Times New Roman" w:cs="Times New Roman"/>
          <w:sz w:val="24"/>
          <w:szCs w:val="24"/>
        </w:rPr>
        <w:t xml:space="preserve">у бубрега. </w:t>
      </w:r>
      <w:bookmarkEnd w:id="4"/>
      <w:r w:rsidRPr="00F8072C">
        <w:rPr>
          <w:rFonts w:ascii="Times New Roman" w:hAnsi="Times New Roman" w:cs="Times New Roman"/>
          <w:sz w:val="24"/>
          <w:szCs w:val="24"/>
        </w:rPr>
        <w:t xml:space="preserve">Антитела усмерена на антигене апоптотичног хроматина (нарочито анти-dsDNA и анти-нуклеозом антитела) могу да формирају имунске комплексе у бубрезима или се циркулишући имунски комплекси везују или </w:t>
      </w:r>
      <w:r w:rsidR="009A0B26">
        <w:rPr>
          <w:rFonts w:ascii="Times New Roman" w:hAnsi="Times New Roman" w:cs="Times New Roman"/>
          <w:sz w:val="24"/>
          <w:szCs w:val="24"/>
          <w:lang w:val="sr-Cyrl-RS"/>
        </w:rPr>
        <w:t>депонују</w:t>
      </w:r>
      <w:r w:rsidRPr="00F8072C">
        <w:rPr>
          <w:rFonts w:ascii="Times New Roman" w:hAnsi="Times New Roman" w:cs="Times New Roman"/>
          <w:sz w:val="24"/>
          <w:szCs w:val="24"/>
        </w:rPr>
        <w:t xml:space="preserve"> у гломерулима. Т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аложење </w:t>
      </w:r>
      <w:r w:rsidRPr="00F8072C">
        <w:rPr>
          <w:rFonts w:ascii="Times New Roman" w:hAnsi="Times New Roman" w:cs="Times New Roman"/>
          <w:sz w:val="24"/>
          <w:szCs w:val="24"/>
        </w:rPr>
        <w:t>и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/</w:t>
      </w:r>
      <w:r w:rsidRPr="00F8072C">
        <w:rPr>
          <w:rFonts w:ascii="Times New Roman" w:hAnsi="Times New Roman" w:cs="Times New Roman"/>
          <w:sz w:val="24"/>
          <w:szCs w:val="24"/>
        </w:rPr>
        <w:t xml:space="preserve">или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фор</w:t>
      </w:r>
      <w:r w:rsidRPr="00F8072C">
        <w:rPr>
          <w:rFonts w:ascii="Times New Roman" w:hAnsi="Times New Roman" w:cs="Times New Roman"/>
          <w:sz w:val="24"/>
          <w:szCs w:val="24"/>
        </w:rPr>
        <w:t>мирање и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мун</w:t>
      </w:r>
      <w:r w:rsidRPr="00F8072C">
        <w:rPr>
          <w:rFonts w:ascii="Times New Roman" w:hAnsi="Times New Roman" w:cs="Times New Roman"/>
          <w:sz w:val="24"/>
          <w:szCs w:val="24"/>
        </w:rPr>
        <w:t>ских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 комплекс</w:t>
      </w:r>
      <w:r w:rsidRPr="00F8072C">
        <w:rPr>
          <w:rFonts w:ascii="Times New Roman" w:hAnsi="Times New Roman" w:cs="Times New Roman"/>
          <w:sz w:val="24"/>
          <w:szCs w:val="24"/>
        </w:rPr>
        <w:t xml:space="preserve">а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на крају </w:t>
      </w:r>
      <w:r w:rsidRPr="00F8072C">
        <w:rPr>
          <w:rFonts w:ascii="Times New Roman" w:hAnsi="Times New Roman" w:cs="Times New Roman"/>
          <w:sz w:val="24"/>
          <w:szCs w:val="24"/>
        </w:rPr>
        <w:t xml:space="preserve">узрокује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запаљењ</w:t>
      </w:r>
      <w:r w:rsidRPr="00F8072C">
        <w:rPr>
          <w:rFonts w:ascii="Times New Roman" w:hAnsi="Times New Roman" w:cs="Times New Roman"/>
          <w:sz w:val="24"/>
          <w:szCs w:val="24"/>
        </w:rPr>
        <w:t>е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 и ткив</w:t>
      </w:r>
      <w:r w:rsidRPr="00F8072C">
        <w:rPr>
          <w:rFonts w:ascii="Times New Roman" w:hAnsi="Times New Roman" w:cs="Times New Roman"/>
          <w:sz w:val="24"/>
          <w:szCs w:val="24"/>
        </w:rPr>
        <w:t>н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а оштећења. Локални фактори </w:t>
      </w:r>
      <w:r w:rsidR="009A0B26">
        <w:rPr>
          <w:rFonts w:ascii="Times New Roman" w:hAnsi="Times New Roman" w:cs="Times New Roman"/>
          <w:sz w:val="24"/>
          <w:szCs w:val="24"/>
          <w:lang w:val="sr-Cyrl-RS"/>
        </w:rPr>
        <w:t xml:space="preserve">који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такође могу повећати осетљивост ткива бубрега на оштећења</w:t>
      </w:r>
      <w:r w:rsidR="00F642EA">
        <w:rPr>
          <w:rFonts w:ascii="Times New Roman" w:hAnsi="Times New Roman" w:cs="Times New Roman"/>
          <w:sz w:val="24"/>
          <w:szCs w:val="24"/>
        </w:rPr>
        <w:t xml:space="preserve"> су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F642EA">
        <w:rPr>
          <w:rFonts w:ascii="Times New Roman" w:hAnsi="Times New Roman" w:cs="Times New Roman"/>
          <w:sz w:val="24"/>
          <w:szCs w:val="24"/>
        </w:rPr>
        <w:t xml:space="preserve">(1)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антигени хроматина могу да се акумулирају у ткиву бубрега због смањене деградације хроматина</w:t>
      </w:r>
      <w:r w:rsidRPr="00F8072C">
        <w:rPr>
          <w:rFonts w:ascii="Times New Roman" w:hAnsi="Times New Roman" w:cs="Times New Roman"/>
          <w:sz w:val="24"/>
          <w:szCs w:val="24"/>
        </w:rPr>
        <w:t xml:space="preserve"> посредоване DNA–азама; </w:t>
      </w:r>
      <w:r w:rsidR="00F642EA">
        <w:rPr>
          <w:rFonts w:ascii="Times New Roman" w:hAnsi="Times New Roman" w:cs="Times New Roman"/>
          <w:sz w:val="24"/>
          <w:szCs w:val="24"/>
        </w:rPr>
        <w:t>(</w:t>
      </w:r>
      <w:r w:rsidRPr="00F8072C">
        <w:rPr>
          <w:rFonts w:ascii="Times New Roman" w:hAnsi="Times New Roman" w:cs="Times New Roman"/>
          <w:sz w:val="24"/>
          <w:szCs w:val="24"/>
        </w:rPr>
        <w:t>2) запаљенски процеси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 повећа</w:t>
      </w:r>
      <w:r w:rsidRPr="00F8072C">
        <w:rPr>
          <w:rFonts w:ascii="Times New Roman" w:hAnsi="Times New Roman" w:cs="Times New Roman"/>
          <w:sz w:val="24"/>
          <w:szCs w:val="24"/>
        </w:rPr>
        <w:t xml:space="preserve">вају 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пропустљивост крвних судова, а самим тим повећава</w:t>
      </w:r>
      <w:r w:rsidRPr="00F8072C">
        <w:rPr>
          <w:rFonts w:ascii="Times New Roman" w:hAnsi="Times New Roman" w:cs="Times New Roman"/>
          <w:sz w:val="24"/>
          <w:szCs w:val="24"/>
        </w:rPr>
        <w:t>ју и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 xml:space="preserve"> дифузију аутоантигена </w:t>
      </w:r>
      <w:r w:rsidRPr="00F8072C">
        <w:rPr>
          <w:rFonts w:ascii="Times New Roman" w:hAnsi="Times New Roman" w:cs="Times New Roman"/>
          <w:sz w:val="24"/>
          <w:szCs w:val="24"/>
        </w:rPr>
        <w:t>као и солубилних и ћелијских медијатора аутоимунских реакција</w:t>
      </w:r>
      <w:r w:rsidRPr="00F8072C">
        <w:rPr>
          <w:rFonts w:ascii="Times New Roman" w:hAnsi="Times New Roman" w:cs="Times New Roman"/>
          <w:sz w:val="24"/>
          <w:szCs w:val="24"/>
          <w:lang w:val="sr-Latn-CS"/>
        </w:rPr>
        <w:t>.</w:t>
      </w:r>
      <w:r w:rsidRPr="00F8072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A115185" w14:textId="77777777" w:rsidR="00472A7C" w:rsidRDefault="00472A7C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5715693" w14:textId="77777777" w:rsidR="00342840" w:rsidRDefault="00342840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8131786" w14:textId="77777777" w:rsidR="00342840" w:rsidRDefault="00342840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Фулминантни гломерулонефритис</w:t>
      </w:r>
      <w:r w:rsidRPr="00342840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-</w:t>
      </w:r>
      <w:r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 </w:t>
      </w:r>
      <w:r w:rsidRPr="00342840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Обољење посредовано антителима усмереним на базалну мембрану гломерула</w:t>
      </w:r>
    </w:p>
    <w:p w14:paraId="6F7A4C83" w14:textId="77777777" w:rsidR="00BC7C81" w:rsidRDefault="00BC7C81" w:rsidP="00F25CC2">
      <w:pPr>
        <w:spacing w:after="0" w:line="360" w:lineRule="auto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41D63FD1" w14:textId="77777777" w:rsidR="003F0F48" w:rsidRPr="00F642EA" w:rsidRDefault="009A0B26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i/>
          <w:sz w:val="24"/>
          <w:szCs w:val="24"/>
        </w:rPr>
        <w:t>Goodpasture-</w:t>
      </w:r>
      <w:r>
        <w:rPr>
          <w:rFonts w:ascii="Times New Roman" w:hAnsi="Times New Roman" w:cs="Times New Roman"/>
          <w:bCs/>
          <w:i/>
          <w:sz w:val="24"/>
          <w:szCs w:val="24"/>
          <w:lang w:val="sr-Cyrl-RS"/>
        </w:rPr>
        <w:t>ов</w:t>
      </w:r>
      <w:r w:rsidR="003F0F48" w:rsidRPr="00F642EA">
        <w:rPr>
          <w:rFonts w:ascii="Times New Roman" w:hAnsi="Times New Roman" w:cs="Times New Roman"/>
          <w:bCs/>
          <w:i/>
          <w:sz w:val="24"/>
          <w:szCs w:val="24"/>
        </w:rPr>
        <w:t xml:space="preserve"> синдром- рапидни прогресивни нефритис</w:t>
      </w:r>
      <w:r w:rsidR="003F0F48" w:rsidRPr="00F642EA">
        <w:rPr>
          <w:rFonts w:ascii="Times New Roman" w:hAnsi="Times New Roman" w:cs="Times New Roman"/>
          <w:i/>
          <w:sz w:val="24"/>
          <w:szCs w:val="24"/>
        </w:rPr>
        <w:t xml:space="preserve"> и </w:t>
      </w:r>
      <w:r w:rsidR="003F0F48" w:rsidRPr="00F642EA">
        <w:rPr>
          <w:rFonts w:ascii="Times New Roman" w:hAnsi="Times New Roman" w:cs="Times New Roman"/>
          <w:bCs/>
          <w:i/>
          <w:sz w:val="24"/>
          <w:szCs w:val="24"/>
        </w:rPr>
        <w:t>плућна хеморагија</w:t>
      </w:r>
      <w:r w:rsidR="003F0F48" w:rsidRPr="00F642EA">
        <w:rPr>
          <w:rFonts w:ascii="Times New Roman" w:hAnsi="Times New Roman" w:cs="Times New Roman"/>
          <w:sz w:val="24"/>
          <w:szCs w:val="24"/>
        </w:rPr>
        <w:t xml:space="preserve">.  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Оштећења у гломерулима и у плућима су последица стварања </w:t>
      </w:r>
      <w:r w:rsidR="00342840" w:rsidRPr="00342840">
        <w:rPr>
          <w:rFonts w:ascii="Times New Roman" w:hAnsi="Times New Roman" w:cs="Times New Roman"/>
          <w:b/>
          <w:bCs/>
          <w:sz w:val="24"/>
          <w:szCs w:val="24"/>
        </w:rPr>
        <w:t>антитела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</w:t>
      </w:r>
      <w:r w:rsidR="00342840" w:rsidRPr="00342840">
        <w:rPr>
          <w:rFonts w:ascii="Times New Roman" w:hAnsi="Times New Roman" w:cs="Times New Roman"/>
          <w:b/>
          <w:bCs/>
          <w:sz w:val="24"/>
          <w:szCs w:val="24"/>
        </w:rPr>
        <w:t xml:space="preserve">на циљни антиген </w:t>
      </w:r>
      <w:r w:rsidR="00342840" w:rsidRPr="00342840">
        <w:rPr>
          <w:rFonts w:ascii="Times New Roman" w:hAnsi="Times New Roman" w:cs="Times New Roman"/>
          <w:sz w:val="24"/>
          <w:szCs w:val="24"/>
        </w:rPr>
        <w:t>(</w:t>
      </w:r>
      <w:r w:rsidR="00342840" w:rsidRPr="00342840">
        <w:rPr>
          <w:rFonts w:ascii="Times New Roman" w:hAnsi="Times New Roman" w:cs="Times New Roman"/>
          <w:sz w:val="24"/>
          <w:szCs w:val="24"/>
          <w:lang w:val="el-GR"/>
        </w:rPr>
        <w:t>α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3 ланац колагена IV) у саставу </w:t>
      </w:r>
      <w:r w:rsidR="00342840" w:rsidRPr="00342840">
        <w:rPr>
          <w:rFonts w:ascii="Times New Roman" w:hAnsi="Times New Roman" w:cs="Times New Roman"/>
          <w:b/>
          <w:bCs/>
          <w:sz w:val="24"/>
          <w:szCs w:val="24"/>
        </w:rPr>
        <w:t xml:space="preserve">базалне мембране гломерула 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и </w:t>
      </w:r>
      <w:r w:rsidR="00342840" w:rsidRPr="00342840">
        <w:rPr>
          <w:rFonts w:ascii="Times New Roman" w:hAnsi="Times New Roman" w:cs="Times New Roman"/>
          <w:b/>
          <w:bCs/>
          <w:sz w:val="24"/>
          <w:szCs w:val="24"/>
        </w:rPr>
        <w:t xml:space="preserve">плућних алвеола. </w:t>
      </w:r>
      <w:r w:rsidR="00342840" w:rsidRPr="00342840">
        <w:rPr>
          <w:rFonts w:ascii="Times New Roman" w:hAnsi="Times New Roman" w:cs="Times New Roman"/>
          <w:sz w:val="24"/>
          <w:szCs w:val="24"/>
        </w:rPr>
        <w:t>Створена антитела се везују за циљни антиген и индукују активацију комплемента и протеаза  што резултира деструкциј</w:t>
      </w:r>
      <w:r w:rsidR="00F642EA">
        <w:rPr>
          <w:rFonts w:ascii="Times New Roman" w:hAnsi="Times New Roman" w:cs="Times New Roman"/>
          <w:sz w:val="24"/>
          <w:szCs w:val="24"/>
        </w:rPr>
        <w:t>ом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зида капилара гломерула која узрокује протеинурију и  стварање полумесечастих формација, а деструкција алвеоло-капиларног зида изазива дифузну алвеоларну хеморагију.</w:t>
      </w:r>
      <w:r w:rsidR="00F642EA">
        <w:rPr>
          <w:rFonts w:ascii="Times New Roman" w:hAnsi="Times New Roman" w:cs="Times New Roman"/>
          <w:sz w:val="24"/>
          <w:szCs w:val="24"/>
        </w:rPr>
        <w:t xml:space="preserve"> 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У </w:t>
      </w:r>
      <w:r w:rsidR="00342840" w:rsidRPr="00BC7C81">
        <w:rPr>
          <w:rFonts w:ascii="Times New Roman" w:hAnsi="Times New Roman" w:cs="Times New Roman"/>
          <w:i/>
          <w:sz w:val="24"/>
          <w:szCs w:val="24"/>
        </w:rPr>
        <w:t>Goodpasture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-овом синдрому, обољење бубрега се обично јавља </w:t>
      </w:r>
      <w:r w:rsidR="00F642EA">
        <w:rPr>
          <w:rFonts w:ascii="Times New Roman" w:hAnsi="Times New Roman" w:cs="Times New Roman"/>
          <w:sz w:val="24"/>
          <w:szCs w:val="24"/>
        </w:rPr>
        <w:t>једну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или више година након респираторне симптоматологије. 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>Г</w:t>
      </w:r>
      <w:r w:rsidR="00BC7C81" w:rsidRPr="00342840">
        <w:rPr>
          <w:rFonts w:ascii="Times New Roman" w:hAnsi="Times New Roman" w:cs="Times New Roman"/>
          <w:sz w:val="24"/>
          <w:szCs w:val="24"/>
        </w:rPr>
        <w:t>лавна карактеристика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ов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>ог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синдром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>а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>су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хемоптизиј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кој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узрокуј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>у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анемију. У спутуму су присутни макрофаги испуњени хемосидерином.</w:t>
      </w:r>
      <w:r w:rsidR="00F642EA">
        <w:rPr>
          <w:rFonts w:ascii="Times New Roman" w:hAnsi="Times New Roman" w:cs="Times New Roman"/>
          <w:sz w:val="24"/>
          <w:szCs w:val="24"/>
        </w:rPr>
        <w:t xml:space="preserve"> </w:t>
      </w:r>
      <w:r w:rsidR="00342840" w:rsidRPr="00F642EA">
        <w:rPr>
          <w:rFonts w:ascii="Times New Roman" w:hAnsi="Times New Roman" w:cs="Times New Roman"/>
          <w:bCs/>
          <w:sz w:val="24"/>
          <w:szCs w:val="24"/>
        </w:rPr>
        <w:t>Биопсиј</w:t>
      </w:r>
      <w:r w:rsidR="00F642EA">
        <w:rPr>
          <w:rFonts w:ascii="Times New Roman" w:hAnsi="Times New Roman" w:cs="Times New Roman"/>
          <w:bCs/>
          <w:sz w:val="24"/>
          <w:szCs w:val="24"/>
        </w:rPr>
        <w:t>ом</w:t>
      </w:r>
      <w:r w:rsidR="00342840" w:rsidRPr="00F642EA">
        <w:rPr>
          <w:rFonts w:ascii="Times New Roman" w:hAnsi="Times New Roman" w:cs="Times New Roman"/>
          <w:bCs/>
          <w:sz w:val="24"/>
          <w:szCs w:val="24"/>
        </w:rPr>
        <w:t xml:space="preserve"> плућа</w:t>
      </w:r>
      <w:r w:rsidR="00F642EA">
        <w:rPr>
          <w:rFonts w:ascii="Times New Roman" w:hAnsi="Times New Roman" w:cs="Times New Roman"/>
          <w:sz w:val="24"/>
          <w:szCs w:val="24"/>
        </w:rPr>
        <w:t xml:space="preserve"> налази се</w:t>
      </w:r>
      <w:r w:rsidR="00342840" w:rsidRPr="00342840">
        <w:rPr>
          <w:rFonts w:ascii="Times New Roman" w:hAnsi="Times New Roman" w:cs="Times New Roman"/>
          <w:sz w:val="24"/>
          <w:szCs w:val="24"/>
        </w:rPr>
        <w:t xml:space="preserve"> интраалвеоларна хеморагија и некротизирајући алвеолитис. </w:t>
      </w:r>
      <w:r w:rsidR="003F0F48" w:rsidRPr="00342840">
        <w:rPr>
          <w:rFonts w:ascii="Times New Roman" w:hAnsi="Times New Roman" w:cs="Times New Roman"/>
          <w:sz w:val="24"/>
          <w:szCs w:val="24"/>
          <w:lang w:val="ru-RU"/>
        </w:rPr>
        <w:t>У 20-60%  случајева  обољење</w:t>
      </w:r>
      <w:r w:rsidR="00BC7C81">
        <w:rPr>
          <w:rFonts w:ascii="Times New Roman" w:hAnsi="Times New Roman" w:cs="Times New Roman"/>
          <w:sz w:val="24"/>
          <w:szCs w:val="24"/>
          <w:lang w:val="ru-RU"/>
        </w:rPr>
        <w:t>, узроковано</w:t>
      </w:r>
      <w:r w:rsidR="003F0F48" w:rsidRPr="00342840">
        <w:rPr>
          <w:rFonts w:ascii="Times New Roman" w:hAnsi="Times New Roman" w:cs="Times New Roman"/>
          <w:sz w:val="24"/>
          <w:szCs w:val="24"/>
          <w:lang w:val="ru-RU"/>
        </w:rPr>
        <w:t xml:space="preserve"> антителима усмереним на базалну мембрану гломерула</w:t>
      </w:r>
      <w:r w:rsidR="00BC7C81"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3F0F48" w:rsidRPr="00342840">
        <w:rPr>
          <w:rFonts w:ascii="Times New Roman" w:hAnsi="Times New Roman" w:cs="Times New Roman"/>
          <w:sz w:val="24"/>
          <w:szCs w:val="24"/>
          <w:lang w:val="ru-RU"/>
        </w:rPr>
        <w:t xml:space="preserve"> се јавља </w:t>
      </w:r>
      <w:r w:rsidR="003F0F48" w:rsidRPr="00342840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после инфекције горњих дисајних путева </w:t>
      </w:r>
      <w:r w:rsidR="003F0F48" w:rsidRPr="00342840">
        <w:rPr>
          <w:rFonts w:ascii="Times New Roman" w:hAnsi="Times New Roman" w:cs="Times New Roman"/>
          <w:sz w:val="24"/>
          <w:szCs w:val="24"/>
          <w:lang w:val="ru-RU"/>
        </w:rPr>
        <w:t xml:space="preserve">или после излагања </w:t>
      </w:r>
      <w:r w:rsidR="003F0F48" w:rsidRPr="00342840">
        <w:rPr>
          <w:rFonts w:ascii="Times New Roman" w:hAnsi="Times New Roman" w:cs="Times New Roman"/>
          <w:b/>
          <w:bCs/>
          <w:sz w:val="24"/>
          <w:szCs w:val="24"/>
          <w:lang w:val="ru-RU"/>
        </w:rPr>
        <w:t>одређеним угљоводоницима</w:t>
      </w:r>
      <w:r w:rsidR="003F0F48" w:rsidRPr="00342840">
        <w:rPr>
          <w:rFonts w:ascii="Times New Roman" w:hAnsi="Times New Roman" w:cs="Times New Roman"/>
          <w:sz w:val="24"/>
          <w:szCs w:val="24"/>
          <w:lang w:val="ru-RU"/>
        </w:rPr>
        <w:t xml:space="preserve">. Ови агенси могу да оштете базалну мембрану алвеола при чему се стварају нови и снажни антигени који стимулишу продукцију аутоантитела. Алтернативно, антитела на инфективне агенсе (вирус) могу да унакрсно реагују са антигенима базалне мембране. </w:t>
      </w:r>
      <w:r w:rsidR="00F642EA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Примењује се </w:t>
      </w:r>
      <w:r w:rsidR="00BC7C81">
        <w:rPr>
          <w:rFonts w:ascii="Times New Roman" w:hAnsi="Times New Roman" w:cs="Times New Roman"/>
          <w:bCs/>
          <w:sz w:val="24"/>
          <w:szCs w:val="24"/>
          <w:lang w:val="ru-RU"/>
        </w:rPr>
        <w:t>а</w:t>
      </w:r>
      <w:r w:rsidR="003F0F48" w:rsidRPr="00F642EA">
        <w:rPr>
          <w:rFonts w:ascii="Times New Roman" w:hAnsi="Times New Roman" w:cs="Times New Roman"/>
          <w:bCs/>
          <w:sz w:val="24"/>
          <w:szCs w:val="24"/>
          <w:lang w:val="ru-RU"/>
        </w:rPr>
        <w:t>гресивна имуносупресивна терапија</w:t>
      </w:r>
      <w:r w:rsidR="003F0F48" w:rsidRPr="00F642EA">
        <w:rPr>
          <w:rFonts w:ascii="Times New Roman" w:hAnsi="Times New Roman" w:cs="Times New Roman"/>
          <w:sz w:val="24"/>
          <w:szCs w:val="24"/>
          <w:lang w:val="ru-RU"/>
        </w:rPr>
        <w:t>: високе дозе кортикостероида у комбинацији са циклофосфамидом</w:t>
      </w:r>
      <w:r w:rsidR="00F642EA">
        <w:rPr>
          <w:rFonts w:ascii="Times New Roman" w:hAnsi="Times New Roman" w:cs="Times New Roman"/>
          <w:sz w:val="24"/>
          <w:szCs w:val="24"/>
        </w:rPr>
        <w:t>.</w:t>
      </w:r>
    </w:p>
    <w:p w14:paraId="535B0313" w14:textId="77777777" w:rsidR="00342840" w:rsidRDefault="00342840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C06ABB8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E2829EA" w14:textId="77777777" w:rsidR="00400C04" w:rsidRDefault="00400C04" w:rsidP="00F25C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78D51D3" w14:textId="25DCD4F2" w:rsidR="003F0F48" w:rsidRDefault="003F0F48" w:rsidP="00F25CC2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F0F48">
        <w:rPr>
          <w:rFonts w:ascii="Times New Roman" w:hAnsi="Times New Roman" w:cs="Times New Roman"/>
          <w:b/>
          <w:bCs/>
          <w:sz w:val="24"/>
          <w:szCs w:val="24"/>
        </w:rPr>
        <w:t>Акутни тубулоинтерстицијални нефритис изазван лековима</w:t>
      </w:r>
    </w:p>
    <w:p w14:paraId="7388C5CB" w14:textId="77777777" w:rsidR="00BC7C81" w:rsidRDefault="00BC7C81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18FB26" w14:textId="77777777" w:rsidR="003F0F48" w:rsidRPr="003F0F48" w:rsidRDefault="003F0F48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F48">
        <w:rPr>
          <w:rFonts w:ascii="Times New Roman" w:hAnsi="Times New Roman" w:cs="Times New Roman"/>
          <w:sz w:val="24"/>
          <w:szCs w:val="24"/>
        </w:rPr>
        <w:t xml:space="preserve">Акутни тубулоинтерстицијални нефритис је ретка али добро препознатљива компликација која се јавља услед употребе лекова као што су </w:t>
      </w:r>
      <w:r w:rsidRPr="003F0F48">
        <w:rPr>
          <w:rFonts w:ascii="Times New Roman" w:hAnsi="Times New Roman" w:cs="Times New Roman"/>
          <w:sz w:val="24"/>
          <w:szCs w:val="24"/>
          <w:lang w:val="el-GR"/>
        </w:rPr>
        <w:t>β</w:t>
      </w:r>
      <w:r w:rsidRPr="003F0F48">
        <w:rPr>
          <w:rFonts w:ascii="Times New Roman" w:hAnsi="Times New Roman" w:cs="Times New Roman"/>
          <w:sz w:val="24"/>
          <w:szCs w:val="24"/>
        </w:rPr>
        <w:t>-лактамски антибиотици (метицилин, пеницилин, ампицилин), сулфонамиди, рифампицин, циметидин, антиконвулзиви, диуретици, алопуринол и различити нестероидни антиинфлам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>ацијски</w:t>
      </w:r>
      <w:r w:rsidRPr="003F0F48">
        <w:rPr>
          <w:rFonts w:ascii="Times New Roman" w:hAnsi="Times New Roman" w:cs="Times New Roman"/>
          <w:sz w:val="24"/>
          <w:szCs w:val="24"/>
        </w:rPr>
        <w:t xml:space="preserve"> лекови.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Антибиотици</w:t>
      </w:r>
      <w:r w:rsidRPr="003F0F48">
        <w:rPr>
          <w:rFonts w:ascii="Times New Roman" w:hAnsi="Times New Roman" w:cs="Times New Roman"/>
          <w:sz w:val="24"/>
          <w:szCs w:val="24"/>
        </w:rPr>
        <w:t xml:space="preserve"> и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нестероидни антиинфлама</w:t>
      </w:r>
      <w:r w:rsidR="00BC7C81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цијски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 xml:space="preserve"> лекови </w:t>
      </w:r>
      <w:r w:rsidRPr="003F0F48">
        <w:rPr>
          <w:rFonts w:ascii="Times New Roman" w:hAnsi="Times New Roman" w:cs="Times New Roman"/>
          <w:sz w:val="24"/>
          <w:szCs w:val="24"/>
        </w:rPr>
        <w:t xml:space="preserve">су најчешћи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окидачи овог обољења</w:t>
      </w:r>
      <w:r w:rsidRPr="003F0F48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667CB21" w14:textId="77777777" w:rsidR="003F0F48" w:rsidRPr="003F0F48" w:rsidRDefault="003F0F48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F48">
        <w:rPr>
          <w:rFonts w:ascii="Times New Roman" w:hAnsi="Times New Roman" w:cs="Times New Roman"/>
          <w:sz w:val="24"/>
          <w:szCs w:val="24"/>
        </w:rPr>
        <w:t xml:space="preserve">Акутни тубулоинетрстицијални нефритис се јавља око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 xml:space="preserve">10-15 дана од почетка терапије </w:t>
      </w:r>
      <w:r w:rsidRPr="003F0F48">
        <w:rPr>
          <w:rFonts w:ascii="Times New Roman" w:hAnsi="Times New Roman" w:cs="Times New Roman"/>
          <w:sz w:val="24"/>
          <w:szCs w:val="24"/>
        </w:rPr>
        <w:t xml:space="preserve">и није дозно зависно обољење. Карактеришу га: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грозница, хематурија, протеинурија, артралгиј</w:t>
      </w:r>
      <w:r w:rsidR="00BC7C81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е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3F0F48">
        <w:rPr>
          <w:rFonts w:ascii="Times New Roman" w:hAnsi="Times New Roman" w:cs="Times New Roman"/>
          <w:sz w:val="24"/>
          <w:szCs w:val="24"/>
        </w:rPr>
        <w:t xml:space="preserve">и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макулопапулозна оспа по кожи</w:t>
      </w:r>
      <w:r w:rsidRPr="003F0F48">
        <w:rPr>
          <w:rFonts w:ascii="Times New Roman" w:hAnsi="Times New Roman" w:cs="Times New Roman"/>
          <w:sz w:val="24"/>
          <w:szCs w:val="24"/>
        </w:rPr>
        <w:t>. Код већине пацијената симптоми се комплетно повлаче неколико дана после преки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 xml:space="preserve">да </w:t>
      </w:r>
      <w:r w:rsidRPr="003F0F48">
        <w:rPr>
          <w:rFonts w:ascii="Times New Roman" w:hAnsi="Times New Roman" w:cs="Times New Roman"/>
          <w:sz w:val="24"/>
          <w:szCs w:val="24"/>
        </w:rPr>
        <w:t xml:space="preserve">узимања лекова. </w:t>
      </w:r>
    </w:p>
    <w:p w14:paraId="26E8812A" w14:textId="77777777" w:rsidR="008E5667" w:rsidRPr="00BD4AA7" w:rsidRDefault="003F0F48" w:rsidP="00F25CC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F48">
        <w:rPr>
          <w:rFonts w:ascii="Times New Roman" w:hAnsi="Times New Roman" w:cs="Times New Roman"/>
          <w:sz w:val="24"/>
          <w:szCs w:val="24"/>
        </w:rPr>
        <w:t xml:space="preserve">Сам механизам оштећења је непознат. У крви и ткиву је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повећан број еозинофила</w:t>
      </w:r>
      <w:r w:rsidRPr="003F0F48">
        <w:rPr>
          <w:rFonts w:ascii="Times New Roman" w:hAnsi="Times New Roman" w:cs="Times New Roman"/>
          <w:sz w:val="24"/>
          <w:szCs w:val="24"/>
        </w:rPr>
        <w:t>. Присуство латентног периода између лечења и појаве симптома указуј</w:t>
      </w:r>
      <w:r w:rsidR="00BC7C81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Pr="003F0F48">
        <w:rPr>
          <w:rFonts w:ascii="Times New Roman" w:hAnsi="Times New Roman" w:cs="Times New Roman"/>
          <w:sz w:val="24"/>
          <w:szCs w:val="24"/>
        </w:rPr>
        <w:t xml:space="preserve">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на реакцију преосетљивости</w:t>
      </w:r>
      <w:r w:rsidRPr="003F0F48">
        <w:rPr>
          <w:rFonts w:ascii="Times New Roman" w:hAnsi="Times New Roman" w:cs="Times New Roman"/>
          <w:sz w:val="24"/>
          <w:szCs w:val="24"/>
        </w:rPr>
        <w:t xml:space="preserve"> углавном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посредован</w:t>
      </w:r>
      <w:r w:rsidR="00EB0DD6">
        <w:rPr>
          <w:rFonts w:ascii="Times New Roman" w:hAnsi="Times New Roman" w:cs="Times New Roman"/>
          <w:b/>
          <w:bCs/>
          <w:sz w:val="24"/>
          <w:szCs w:val="24"/>
        </w:rPr>
        <w:t>у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 xml:space="preserve"> Th2 лимфоцитима</w:t>
      </w:r>
      <w:r w:rsidRPr="003F0F48">
        <w:rPr>
          <w:rFonts w:ascii="Times New Roman" w:hAnsi="Times New Roman" w:cs="Times New Roman"/>
          <w:sz w:val="24"/>
          <w:szCs w:val="24"/>
        </w:rPr>
        <w:t xml:space="preserve">. У интерстицијуму бубрега је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повећана инфилтрација CD4</w:t>
      </w:r>
      <w:r w:rsidRPr="008D0755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+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 xml:space="preserve"> Т лимфоцитима</w:t>
      </w:r>
      <w:r w:rsidRPr="003F0F48">
        <w:rPr>
          <w:rFonts w:ascii="Times New Roman" w:hAnsi="Times New Roman" w:cs="Times New Roman"/>
          <w:sz w:val="24"/>
          <w:szCs w:val="24"/>
        </w:rPr>
        <w:t xml:space="preserve">. Код неких пацијената могу се наћи и циркулишућа антитела специфична за базалну мембрану тубула, као и карактеристични </w:t>
      </w:r>
      <w:r w:rsidRPr="003F0F48">
        <w:rPr>
          <w:rFonts w:ascii="Times New Roman" w:hAnsi="Times New Roman" w:cs="Times New Roman"/>
          <w:b/>
          <w:bCs/>
          <w:sz w:val="24"/>
          <w:szCs w:val="24"/>
        </w:rPr>
        <w:t>линеарни IgG депозити</w:t>
      </w:r>
      <w:r w:rsidRPr="003F0F48">
        <w:rPr>
          <w:rFonts w:ascii="Times New Roman" w:hAnsi="Times New Roman" w:cs="Times New Roman"/>
          <w:sz w:val="24"/>
          <w:szCs w:val="24"/>
        </w:rPr>
        <w:t>. Због тога се претпоставља да се лекови или њихови хаптени могу везати за компоненте базалне мембране тубула што резултира формирање</w:t>
      </w:r>
      <w:r w:rsidR="00522CA0">
        <w:rPr>
          <w:rFonts w:ascii="Times New Roman" w:hAnsi="Times New Roman" w:cs="Times New Roman"/>
          <w:sz w:val="24"/>
          <w:szCs w:val="24"/>
        </w:rPr>
        <w:t>м</w:t>
      </w:r>
      <w:r w:rsidRPr="003F0F48">
        <w:rPr>
          <w:rFonts w:ascii="Times New Roman" w:hAnsi="Times New Roman" w:cs="Times New Roman"/>
          <w:sz w:val="24"/>
          <w:szCs w:val="24"/>
        </w:rPr>
        <w:t xml:space="preserve"> нових антигена. </w:t>
      </w:r>
    </w:p>
    <w:sectPr w:rsidR="008E5667" w:rsidRPr="00BD4AA7" w:rsidSect="00264E7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2D209B"/>
    <w:multiLevelType w:val="hybridMultilevel"/>
    <w:tmpl w:val="1CF42F2E"/>
    <w:lvl w:ilvl="0" w:tplc="0F5EFAC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F5EFAC2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FB05EE"/>
    <w:multiLevelType w:val="hybridMultilevel"/>
    <w:tmpl w:val="C038BD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68414B"/>
    <w:multiLevelType w:val="hybridMultilevel"/>
    <w:tmpl w:val="475CFB6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2852850"/>
    <w:multiLevelType w:val="hybridMultilevel"/>
    <w:tmpl w:val="494E8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AD2AC9E">
      <w:numFmt w:val="bullet"/>
      <w:lvlText w:val="-"/>
      <w:lvlJc w:val="left"/>
      <w:pPr>
        <w:ind w:left="1800" w:hanging="720"/>
      </w:pPr>
      <w:rPr>
        <w:rFonts w:ascii="Times New Roman" w:eastAsiaTheme="minorHAnsi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AD3318"/>
    <w:multiLevelType w:val="hybridMultilevel"/>
    <w:tmpl w:val="D31468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CB743EC"/>
    <w:multiLevelType w:val="hybridMultilevel"/>
    <w:tmpl w:val="4484CD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784BEE"/>
    <w:multiLevelType w:val="hybridMultilevel"/>
    <w:tmpl w:val="7722BA34"/>
    <w:lvl w:ilvl="0" w:tplc="0F5EFAC2">
      <w:start w:val="1"/>
      <w:numFmt w:val="bullet"/>
      <w:lvlText w:val="•"/>
      <w:lvlJc w:val="left"/>
      <w:pPr>
        <w:ind w:left="180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 w15:restartNumberingAfterBreak="0">
    <w:nsid w:val="51BE2680"/>
    <w:multiLevelType w:val="hybridMultilevel"/>
    <w:tmpl w:val="FDB834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8F2FC0"/>
    <w:multiLevelType w:val="hybridMultilevel"/>
    <w:tmpl w:val="4628D4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0F96B85"/>
    <w:multiLevelType w:val="hybridMultilevel"/>
    <w:tmpl w:val="3880E2B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75063406"/>
    <w:multiLevelType w:val="hybridMultilevel"/>
    <w:tmpl w:val="02B66CB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F6E9CD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014B5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CBE14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DFA3F1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19296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9F828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06CA9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8243F0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564635893">
    <w:abstractNumId w:val="3"/>
  </w:num>
  <w:num w:numId="2" w16cid:durableId="1882357667">
    <w:abstractNumId w:val="2"/>
  </w:num>
  <w:num w:numId="3" w16cid:durableId="685059419">
    <w:abstractNumId w:val="4"/>
  </w:num>
  <w:num w:numId="4" w16cid:durableId="1346781680">
    <w:abstractNumId w:val="6"/>
  </w:num>
  <w:num w:numId="5" w16cid:durableId="527649014">
    <w:abstractNumId w:val="0"/>
  </w:num>
  <w:num w:numId="6" w16cid:durableId="315307689">
    <w:abstractNumId w:val="8"/>
  </w:num>
  <w:num w:numId="7" w16cid:durableId="892274428">
    <w:abstractNumId w:val="7"/>
  </w:num>
  <w:num w:numId="8" w16cid:durableId="16278219">
    <w:abstractNumId w:val="1"/>
  </w:num>
  <w:num w:numId="9" w16cid:durableId="372921458">
    <w:abstractNumId w:val="5"/>
  </w:num>
  <w:num w:numId="10" w16cid:durableId="766124402">
    <w:abstractNumId w:val="9"/>
  </w:num>
  <w:num w:numId="11" w16cid:durableId="1617297866">
    <w:abstractNumId w:val="1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54D3E"/>
    <w:rsid w:val="0000157D"/>
    <w:rsid w:val="00014047"/>
    <w:rsid w:val="00041FD3"/>
    <w:rsid w:val="000513E0"/>
    <w:rsid w:val="00056FA6"/>
    <w:rsid w:val="00076C48"/>
    <w:rsid w:val="00080A1B"/>
    <w:rsid w:val="00082342"/>
    <w:rsid w:val="00086713"/>
    <w:rsid w:val="000A2E38"/>
    <w:rsid w:val="000A3630"/>
    <w:rsid w:val="000D4241"/>
    <w:rsid w:val="000E0C25"/>
    <w:rsid w:val="000E0ECB"/>
    <w:rsid w:val="00130CC2"/>
    <w:rsid w:val="00143708"/>
    <w:rsid w:val="00154A0B"/>
    <w:rsid w:val="001672DC"/>
    <w:rsid w:val="00171C4E"/>
    <w:rsid w:val="001E5313"/>
    <w:rsid w:val="001F4639"/>
    <w:rsid w:val="001F4849"/>
    <w:rsid w:val="0020056F"/>
    <w:rsid w:val="00211460"/>
    <w:rsid w:val="00222187"/>
    <w:rsid w:val="00231089"/>
    <w:rsid w:val="002354B5"/>
    <w:rsid w:val="002443BD"/>
    <w:rsid w:val="0026444F"/>
    <w:rsid w:val="00264E72"/>
    <w:rsid w:val="00266214"/>
    <w:rsid w:val="002869A6"/>
    <w:rsid w:val="00294409"/>
    <w:rsid w:val="002A73CA"/>
    <w:rsid w:val="002B5923"/>
    <w:rsid w:val="002C0BDB"/>
    <w:rsid w:val="002C47D2"/>
    <w:rsid w:val="002D6893"/>
    <w:rsid w:val="002E06F1"/>
    <w:rsid w:val="002E4A73"/>
    <w:rsid w:val="002F029A"/>
    <w:rsid w:val="002F12AD"/>
    <w:rsid w:val="00313325"/>
    <w:rsid w:val="00331AF7"/>
    <w:rsid w:val="00342840"/>
    <w:rsid w:val="003473BE"/>
    <w:rsid w:val="0037233E"/>
    <w:rsid w:val="00380B3F"/>
    <w:rsid w:val="003864D3"/>
    <w:rsid w:val="003A22FF"/>
    <w:rsid w:val="003A45D0"/>
    <w:rsid w:val="003C0293"/>
    <w:rsid w:val="003D3231"/>
    <w:rsid w:val="003E34F9"/>
    <w:rsid w:val="003F0F48"/>
    <w:rsid w:val="003F25E6"/>
    <w:rsid w:val="003F2999"/>
    <w:rsid w:val="00400C04"/>
    <w:rsid w:val="00406520"/>
    <w:rsid w:val="0040724E"/>
    <w:rsid w:val="0041638B"/>
    <w:rsid w:val="004322E6"/>
    <w:rsid w:val="00435BDD"/>
    <w:rsid w:val="00442E4F"/>
    <w:rsid w:val="00454D3E"/>
    <w:rsid w:val="00472A7C"/>
    <w:rsid w:val="004A03AC"/>
    <w:rsid w:val="004B0627"/>
    <w:rsid w:val="004B5397"/>
    <w:rsid w:val="004C01A5"/>
    <w:rsid w:val="00502387"/>
    <w:rsid w:val="00515C1B"/>
    <w:rsid w:val="00522CA0"/>
    <w:rsid w:val="00535217"/>
    <w:rsid w:val="00537665"/>
    <w:rsid w:val="00541D67"/>
    <w:rsid w:val="005511FE"/>
    <w:rsid w:val="005540BA"/>
    <w:rsid w:val="00564408"/>
    <w:rsid w:val="00565F52"/>
    <w:rsid w:val="00567EE3"/>
    <w:rsid w:val="00573775"/>
    <w:rsid w:val="00577EA6"/>
    <w:rsid w:val="005821DC"/>
    <w:rsid w:val="00586132"/>
    <w:rsid w:val="005C2BB7"/>
    <w:rsid w:val="005D7473"/>
    <w:rsid w:val="005E50B6"/>
    <w:rsid w:val="005E5F1A"/>
    <w:rsid w:val="006069F6"/>
    <w:rsid w:val="00615C99"/>
    <w:rsid w:val="00626137"/>
    <w:rsid w:val="006278A2"/>
    <w:rsid w:val="00632E15"/>
    <w:rsid w:val="006330C9"/>
    <w:rsid w:val="006339DD"/>
    <w:rsid w:val="00634766"/>
    <w:rsid w:val="00636040"/>
    <w:rsid w:val="00654044"/>
    <w:rsid w:val="00660DCD"/>
    <w:rsid w:val="0067394A"/>
    <w:rsid w:val="006855CF"/>
    <w:rsid w:val="006A0500"/>
    <w:rsid w:val="006A14CA"/>
    <w:rsid w:val="006B481C"/>
    <w:rsid w:val="006B6900"/>
    <w:rsid w:val="00706787"/>
    <w:rsid w:val="0072223A"/>
    <w:rsid w:val="007440BD"/>
    <w:rsid w:val="00765797"/>
    <w:rsid w:val="00770616"/>
    <w:rsid w:val="007724F0"/>
    <w:rsid w:val="00786800"/>
    <w:rsid w:val="00787E0F"/>
    <w:rsid w:val="00793E81"/>
    <w:rsid w:val="00794F9E"/>
    <w:rsid w:val="0079566E"/>
    <w:rsid w:val="007A7250"/>
    <w:rsid w:val="007B6C14"/>
    <w:rsid w:val="007C0367"/>
    <w:rsid w:val="00824874"/>
    <w:rsid w:val="0083338D"/>
    <w:rsid w:val="00834020"/>
    <w:rsid w:val="008427B8"/>
    <w:rsid w:val="00843B11"/>
    <w:rsid w:val="0085774B"/>
    <w:rsid w:val="00870F85"/>
    <w:rsid w:val="00875032"/>
    <w:rsid w:val="0087784D"/>
    <w:rsid w:val="008A54EB"/>
    <w:rsid w:val="008B1E55"/>
    <w:rsid w:val="008C68F0"/>
    <w:rsid w:val="008C7570"/>
    <w:rsid w:val="008D0755"/>
    <w:rsid w:val="008E5667"/>
    <w:rsid w:val="00904CFF"/>
    <w:rsid w:val="00914045"/>
    <w:rsid w:val="00915127"/>
    <w:rsid w:val="009246E7"/>
    <w:rsid w:val="00927D99"/>
    <w:rsid w:val="00957F2B"/>
    <w:rsid w:val="00965007"/>
    <w:rsid w:val="00972DB9"/>
    <w:rsid w:val="0097534F"/>
    <w:rsid w:val="009A0B26"/>
    <w:rsid w:val="009A2942"/>
    <w:rsid w:val="009A40B7"/>
    <w:rsid w:val="009B1EE7"/>
    <w:rsid w:val="009B20FB"/>
    <w:rsid w:val="009C317A"/>
    <w:rsid w:val="009D75E4"/>
    <w:rsid w:val="009E37FC"/>
    <w:rsid w:val="009E5E49"/>
    <w:rsid w:val="009F5611"/>
    <w:rsid w:val="00A06192"/>
    <w:rsid w:val="00A177C8"/>
    <w:rsid w:val="00A605E7"/>
    <w:rsid w:val="00A63E10"/>
    <w:rsid w:val="00A67027"/>
    <w:rsid w:val="00AA0A19"/>
    <w:rsid w:val="00AC3E3F"/>
    <w:rsid w:val="00AD4FCF"/>
    <w:rsid w:val="00AE0FB3"/>
    <w:rsid w:val="00B03AF7"/>
    <w:rsid w:val="00B52B58"/>
    <w:rsid w:val="00B74527"/>
    <w:rsid w:val="00B93947"/>
    <w:rsid w:val="00BA33DC"/>
    <w:rsid w:val="00BC0BE7"/>
    <w:rsid w:val="00BC13EC"/>
    <w:rsid w:val="00BC3D20"/>
    <w:rsid w:val="00BC7C81"/>
    <w:rsid w:val="00BD4AA7"/>
    <w:rsid w:val="00BF2030"/>
    <w:rsid w:val="00C0023C"/>
    <w:rsid w:val="00C04A86"/>
    <w:rsid w:val="00C235AA"/>
    <w:rsid w:val="00C40554"/>
    <w:rsid w:val="00C41FC4"/>
    <w:rsid w:val="00C55597"/>
    <w:rsid w:val="00C56B4A"/>
    <w:rsid w:val="00C60088"/>
    <w:rsid w:val="00C837DE"/>
    <w:rsid w:val="00C95B36"/>
    <w:rsid w:val="00CB2213"/>
    <w:rsid w:val="00CC5EA9"/>
    <w:rsid w:val="00CD01A2"/>
    <w:rsid w:val="00CD351E"/>
    <w:rsid w:val="00D07248"/>
    <w:rsid w:val="00D41799"/>
    <w:rsid w:val="00D51CAB"/>
    <w:rsid w:val="00D622CC"/>
    <w:rsid w:val="00D6338B"/>
    <w:rsid w:val="00D6409C"/>
    <w:rsid w:val="00D67078"/>
    <w:rsid w:val="00D67F04"/>
    <w:rsid w:val="00D709EE"/>
    <w:rsid w:val="00D75700"/>
    <w:rsid w:val="00D91C04"/>
    <w:rsid w:val="00DA0D39"/>
    <w:rsid w:val="00DB12E1"/>
    <w:rsid w:val="00DC15A9"/>
    <w:rsid w:val="00DC5A76"/>
    <w:rsid w:val="00DD59F3"/>
    <w:rsid w:val="00DD665F"/>
    <w:rsid w:val="00DE1510"/>
    <w:rsid w:val="00DF4F3B"/>
    <w:rsid w:val="00DF71D8"/>
    <w:rsid w:val="00E17A07"/>
    <w:rsid w:val="00E42481"/>
    <w:rsid w:val="00E539A5"/>
    <w:rsid w:val="00E55F26"/>
    <w:rsid w:val="00E62B60"/>
    <w:rsid w:val="00E66D5A"/>
    <w:rsid w:val="00E74B3D"/>
    <w:rsid w:val="00E93475"/>
    <w:rsid w:val="00EB0DD6"/>
    <w:rsid w:val="00EB1766"/>
    <w:rsid w:val="00EB1907"/>
    <w:rsid w:val="00EC710B"/>
    <w:rsid w:val="00EC7E5D"/>
    <w:rsid w:val="00EE7939"/>
    <w:rsid w:val="00F04D43"/>
    <w:rsid w:val="00F05D4A"/>
    <w:rsid w:val="00F12F16"/>
    <w:rsid w:val="00F1661C"/>
    <w:rsid w:val="00F25CC2"/>
    <w:rsid w:val="00F26F5C"/>
    <w:rsid w:val="00F352EF"/>
    <w:rsid w:val="00F35532"/>
    <w:rsid w:val="00F602EC"/>
    <w:rsid w:val="00F642EA"/>
    <w:rsid w:val="00F6436E"/>
    <w:rsid w:val="00F765B2"/>
    <w:rsid w:val="00F8072C"/>
    <w:rsid w:val="00FA679B"/>
    <w:rsid w:val="00FC1DDB"/>
    <w:rsid w:val="00FF1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B5E63A"/>
  <w15:docId w15:val="{49571E03-EDD0-4335-AFCB-5CE442E4F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06F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246E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F02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029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8671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ediumShading1-Accent11">
    <w:name w:val="Medium Shading 1 - Accent 11"/>
    <w:basedOn w:val="TableNormal"/>
    <w:uiPriority w:val="63"/>
    <w:rsid w:val="00086713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NormalWeb">
    <w:name w:val="Normal (Web)"/>
    <w:basedOn w:val="Normal"/>
    <w:uiPriority w:val="99"/>
    <w:unhideWhenUsed/>
    <w:rsid w:val="00086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42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94186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661794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80245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5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8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51145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1458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9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72171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48709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95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85402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32596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95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58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83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6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460147">
          <w:marLeft w:val="259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43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085868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684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7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85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3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1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91408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6418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1749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47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21118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63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04685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95493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19129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22254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26190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864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6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9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973107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205370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628399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516313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985745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38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2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5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149266">
          <w:marLeft w:val="96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169219">
          <w:marLeft w:val="96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23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87979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84387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09495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61986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1097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7337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37789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63676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01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575346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87325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8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44272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25965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56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95012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8172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17385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56345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41064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7048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91963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421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0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64641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7620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07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45264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81023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14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0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241893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138316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50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3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24732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0885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36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65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9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7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259301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417414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28924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68701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645665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146207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675414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216277">
          <w:marLeft w:val="1166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544670">
          <w:marLeft w:val="1166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175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22772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743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6937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8701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62245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153435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04705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5196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37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0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02638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6045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428993">
          <w:marLeft w:val="73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61183">
          <w:marLeft w:val="99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176459">
          <w:marLeft w:val="99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856804">
          <w:marLeft w:val="99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81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28985">
          <w:marLeft w:val="96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066871">
          <w:marLeft w:val="96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478143">
          <w:marLeft w:val="96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998519">
          <w:marLeft w:val="96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850083">
          <w:marLeft w:val="96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82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41276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83215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426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13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887790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14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1490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32312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75821">
          <w:marLeft w:val="73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89893">
          <w:marLeft w:val="734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23237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7662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32046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32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647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80805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80222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72995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98345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65959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673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92909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59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56354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2484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06628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839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195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3623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84938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F724CC-2E7C-40DB-A38F-889DDDDD9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1173</TotalTime>
  <Pages>3</Pages>
  <Words>5509</Words>
  <Characters>31405</Characters>
  <Application>Microsoft Office Word</Application>
  <DocSecurity>0</DocSecurity>
  <Lines>261</Lines>
  <Paragraphs>73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Ivan Jovanovic</dc:creator>
  <cp:lastModifiedBy>ivanjovanovic77@gmail.com</cp:lastModifiedBy>
  <cp:revision>430</cp:revision>
  <dcterms:created xsi:type="dcterms:W3CDTF">2013-03-04T12:27:00Z</dcterms:created>
  <dcterms:modified xsi:type="dcterms:W3CDTF">2024-02-09T09:56:00Z</dcterms:modified>
</cp:coreProperties>
</file>